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C2B1E" w14:textId="77777777" w:rsidR="006354BF" w:rsidRPr="008565FB" w:rsidRDefault="006354BF" w:rsidP="006354BF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565FB">
        <w:rPr>
          <w:rFonts w:ascii="Times New Roman" w:hAnsi="Times New Roman" w:cs="Times New Roman"/>
        </w:rPr>
        <w:t xml:space="preserve">Eötvös Loránd Tudományegyetem </w:t>
      </w:r>
    </w:p>
    <w:p w14:paraId="3060D673" w14:textId="231DF820" w:rsidR="006354BF" w:rsidRP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  <w:r w:rsidRPr="008565FB">
        <w:rPr>
          <w:rFonts w:ascii="Times New Roman" w:hAnsi="Times New Roman" w:cs="Times New Roman"/>
        </w:rPr>
        <w:t>Állam- és Jogtudományi Doktori Iskola</w:t>
      </w:r>
    </w:p>
    <w:p w14:paraId="0E0FB546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A9FA73" w14:textId="77777777" w:rsidR="006354BF" w:rsidRPr="009D5AD4" w:rsidRDefault="006354BF" w:rsidP="006354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F9D437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  <w:r w:rsidRPr="009D5AD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ökényesi Gábor</w:t>
      </w:r>
    </w:p>
    <w:p w14:paraId="154EEB92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</w:p>
    <w:p w14:paraId="0FAFEC40" w14:textId="77777777" w:rsidR="006354BF" w:rsidRPr="00ED73E5" w:rsidRDefault="006354BF" w:rsidP="006354B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D73E5">
        <w:rPr>
          <w:rFonts w:ascii="Times New Roman" w:hAnsi="Times New Roman" w:cs="Times New Roman"/>
          <w:b/>
          <w:bCs/>
        </w:rPr>
        <w:t>A jogi normativitás megközelítései</w:t>
      </w:r>
    </w:p>
    <w:p w14:paraId="6B070D2B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</w:p>
    <w:p w14:paraId="08911420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</w:p>
    <w:p w14:paraId="40BDB983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</w:p>
    <w:p w14:paraId="49829EAC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</w:p>
    <w:p w14:paraId="330DFC49" w14:textId="083CE4B0" w:rsidR="006354BF" w:rsidRPr="00ED73E5" w:rsidRDefault="006354BF" w:rsidP="006354B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D73E5">
        <w:rPr>
          <w:rFonts w:ascii="Times New Roman" w:hAnsi="Times New Roman" w:cs="Times New Roman"/>
          <w:i/>
          <w:iCs/>
        </w:rPr>
        <w:t>Doktori értekezés</w:t>
      </w:r>
      <w:r>
        <w:rPr>
          <w:rFonts w:ascii="Times New Roman" w:hAnsi="Times New Roman" w:cs="Times New Roman"/>
          <w:i/>
          <w:iCs/>
        </w:rPr>
        <w:t xml:space="preserve"> tézisei</w:t>
      </w:r>
    </w:p>
    <w:p w14:paraId="3A944128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</w:p>
    <w:p w14:paraId="64945DB1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Témavezető:</w:t>
      </w:r>
    </w:p>
    <w:p w14:paraId="2ADB380D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Márton Miklós</w:t>
      </w:r>
    </w:p>
    <w:p w14:paraId="37022204" w14:textId="77777777" w:rsidR="006354BF" w:rsidRDefault="006354BF" w:rsidP="006354B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habilitált egyetemi docens</w:t>
      </w:r>
    </w:p>
    <w:p w14:paraId="6650A5D5" w14:textId="77777777" w:rsidR="006354BF" w:rsidRDefault="006354BF" w:rsidP="006354BF">
      <w:pPr>
        <w:rPr>
          <w:rFonts w:ascii="Times New Roman" w:hAnsi="Times New Roman" w:cs="Times New Roman"/>
          <w:b/>
          <w:bCs/>
          <w:caps/>
        </w:rPr>
      </w:pPr>
    </w:p>
    <w:p w14:paraId="3EF6BDDC" w14:textId="77777777" w:rsidR="006354BF" w:rsidRDefault="006354BF" w:rsidP="006354BF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1ADE86D4" w14:textId="77777777" w:rsidR="006354BF" w:rsidRDefault="006354BF" w:rsidP="006354BF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65E727B0" w14:textId="77777777" w:rsidR="006354BF" w:rsidRDefault="006354BF" w:rsidP="006354BF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6FEA7F60" w14:textId="77777777" w:rsidR="006354BF" w:rsidRDefault="006354BF" w:rsidP="006354BF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12256A0F" w14:textId="77777777" w:rsidR="006354BF" w:rsidRPr="00444CDB" w:rsidRDefault="006354BF" w:rsidP="006354BF">
      <w:pPr>
        <w:jc w:val="center"/>
        <w:rPr>
          <w:rFonts w:ascii="Times New Roman" w:hAnsi="Times New Roman" w:cs="Times New Roman"/>
        </w:rPr>
      </w:pPr>
      <w:r w:rsidRPr="00444CDB">
        <w:rPr>
          <w:rFonts w:ascii="Times New Roman" w:hAnsi="Times New Roman" w:cs="Times New Roman"/>
        </w:rPr>
        <w:t>DOI-azonosító</w:t>
      </w:r>
      <w:r>
        <w:rPr>
          <w:rFonts w:ascii="Times New Roman" w:hAnsi="Times New Roman" w:cs="Times New Roman"/>
        </w:rPr>
        <w:t>: […]</w:t>
      </w:r>
      <w:r w:rsidRPr="00444CDB">
        <w:rPr>
          <w:rFonts w:ascii="Times New Roman" w:hAnsi="Times New Roman" w:cs="Times New Roman"/>
        </w:rPr>
        <w:t xml:space="preserve"> </w:t>
      </w:r>
    </w:p>
    <w:p w14:paraId="40626F61" w14:textId="77777777" w:rsidR="006354BF" w:rsidRPr="00444CDB" w:rsidRDefault="006354BF" w:rsidP="006354BF">
      <w:pPr>
        <w:jc w:val="center"/>
        <w:rPr>
          <w:rFonts w:ascii="Times New Roman" w:hAnsi="Times New Roman" w:cs="Times New Roman"/>
        </w:rPr>
      </w:pPr>
      <w:r w:rsidRPr="00444CDB">
        <w:rPr>
          <w:rFonts w:ascii="Times New Roman" w:hAnsi="Times New Roman" w:cs="Times New Roman"/>
        </w:rPr>
        <w:t>Budapest, 202</w:t>
      </w:r>
      <w:r>
        <w:rPr>
          <w:rFonts w:ascii="Times New Roman" w:hAnsi="Times New Roman" w:cs="Times New Roman"/>
        </w:rPr>
        <w:t>6</w:t>
      </w:r>
    </w:p>
    <w:p w14:paraId="77F5CEAA" w14:textId="77777777" w:rsidR="006354BF" w:rsidRDefault="006354BF" w:rsidP="00635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36E493" w14:textId="77777777" w:rsidR="006354BF" w:rsidRDefault="006354BF" w:rsidP="00635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EF5545" w14:textId="77777777" w:rsidR="006354BF" w:rsidRDefault="006354BF" w:rsidP="00635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64110A" w14:textId="02EB8238" w:rsidR="008E70FE" w:rsidRDefault="008E70FE" w:rsidP="00635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354BF">
        <w:rPr>
          <w:rFonts w:ascii="Times New Roman" w:hAnsi="Times New Roman" w:cs="Times New Roman"/>
          <w:b/>
          <w:bCs/>
        </w:rPr>
        <w:t>I. A kitűzött kutatási feladat összefoglalása</w:t>
      </w:r>
    </w:p>
    <w:p w14:paraId="463ED85F" w14:textId="77777777" w:rsidR="006354BF" w:rsidRPr="006354BF" w:rsidRDefault="006354BF" w:rsidP="00635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233AEE" w14:textId="0282996D" w:rsidR="006354BF" w:rsidRPr="00A646C6" w:rsidRDefault="006354BF" w:rsidP="006354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46C6">
        <w:rPr>
          <w:rFonts w:ascii="Times New Roman" w:hAnsi="Times New Roman" w:cs="Times New Roman"/>
        </w:rPr>
        <w:t xml:space="preserve">A </w:t>
      </w:r>
      <w:r w:rsidR="006E2C3D">
        <w:rPr>
          <w:rFonts w:ascii="Times New Roman" w:hAnsi="Times New Roman" w:cs="Times New Roman"/>
        </w:rPr>
        <w:t>kutatásom során arra kerestem</w:t>
      </w:r>
      <w:r w:rsidRPr="00A646C6">
        <w:rPr>
          <w:rFonts w:ascii="Times New Roman" w:hAnsi="Times New Roman" w:cs="Times New Roman"/>
        </w:rPr>
        <w:t xml:space="preserve"> a választ, hogy a jog milyen értelemben normatív, illetve közelebbről, hogy a jog</w:t>
      </w:r>
      <w:r w:rsidR="00960E38">
        <w:rPr>
          <w:rFonts w:ascii="Times New Roman" w:hAnsi="Times New Roman" w:cs="Times New Roman"/>
        </w:rPr>
        <w:t>,</w:t>
      </w:r>
      <w:r w:rsidRPr="00A646C6">
        <w:rPr>
          <w:rFonts w:ascii="Times New Roman" w:hAnsi="Times New Roman" w:cs="Times New Roman"/>
        </w:rPr>
        <w:t xml:space="preserve"> mint társadalmi gyakorlat </w:t>
      </w:r>
      <w:r w:rsidRPr="00A646C6">
        <w:rPr>
          <w:rFonts w:ascii="Times New Roman" w:hAnsi="Times New Roman" w:cs="Times New Roman"/>
          <w:i/>
          <w:iCs/>
        </w:rPr>
        <w:t xml:space="preserve">jogi </w:t>
      </w:r>
      <w:r w:rsidRPr="00A646C6">
        <w:rPr>
          <w:rFonts w:ascii="Times New Roman" w:hAnsi="Times New Roman" w:cs="Times New Roman"/>
        </w:rPr>
        <w:t>indokokat ad-e a cselekvésekhez. Lényeges, hogy elsődlegesen azt igyekszem azonosítani</w:t>
      </w:r>
      <w:r w:rsidR="006E2C3D">
        <w:rPr>
          <w:rFonts w:ascii="Times New Roman" w:hAnsi="Times New Roman" w:cs="Times New Roman"/>
        </w:rPr>
        <w:t xml:space="preserve"> az értekezésemben</w:t>
      </w:r>
      <w:r w:rsidRPr="00A646C6">
        <w:rPr>
          <w:rFonts w:ascii="Times New Roman" w:hAnsi="Times New Roman" w:cs="Times New Roman"/>
        </w:rPr>
        <w:t xml:space="preserve">, hogy </w:t>
      </w:r>
      <w:r w:rsidR="00960E38">
        <w:rPr>
          <w:rFonts w:ascii="Times New Roman" w:hAnsi="Times New Roman" w:cs="Times New Roman"/>
        </w:rPr>
        <w:t>milyen természetűek</w:t>
      </w:r>
      <w:r w:rsidRPr="00A646C6">
        <w:rPr>
          <w:rFonts w:ascii="Times New Roman" w:hAnsi="Times New Roman" w:cs="Times New Roman"/>
        </w:rPr>
        <w:t xml:space="preserve"> pontosan a </w:t>
      </w:r>
      <w:r w:rsidRPr="00A646C6">
        <w:rPr>
          <w:rFonts w:ascii="Times New Roman" w:hAnsi="Times New Roman" w:cs="Times New Roman"/>
          <w:i/>
          <w:iCs/>
        </w:rPr>
        <w:t xml:space="preserve">jogi </w:t>
      </w:r>
      <w:r w:rsidRPr="00A646C6">
        <w:rPr>
          <w:rFonts w:ascii="Times New Roman" w:hAnsi="Times New Roman" w:cs="Times New Roman"/>
        </w:rPr>
        <w:t xml:space="preserve">indokok és ezek a jogi indokok mennyiben tekinthetők ténylegesen (robusztusan) normatívnak. Ez a kérdés a kortárs jogelmélet egy központi és </w:t>
      </w:r>
      <w:r w:rsidR="006E2C3D">
        <w:rPr>
          <w:rFonts w:ascii="Times New Roman" w:hAnsi="Times New Roman" w:cs="Times New Roman"/>
        </w:rPr>
        <w:t>sok szerző által</w:t>
      </w:r>
      <w:r w:rsidRPr="00A646C6">
        <w:rPr>
          <w:rFonts w:ascii="Times New Roman" w:hAnsi="Times New Roman" w:cs="Times New Roman"/>
        </w:rPr>
        <w:t xml:space="preserve"> tárgyalt </w:t>
      </w:r>
      <w:r>
        <w:rPr>
          <w:rFonts w:ascii="Times New Roman" w:hAnsi="Times New Roman" w:cs="Times New Roman"/>
        </w:rPr>
        <w:t>témája</w:t>
      </w:r>
      <w:r w:rsidRPr="00A646C6">
        <w:rPr>
          <w:rFonts w:ascii="Times New Roman" w:hAnsi="Times New Roman" w:cs="Times New Roman"/>
        </w:rPr>
        <w:t>, amellyel elsődlegesen a pozitivista jogelmélet foglalkozik (persze ez nem jelenti azt, hogy az antipozitivisták számára ne lenne releváns ez a kérdés). Mindazonáltal azt gondolom, hogy a pozitivistákat azért foglalkoztatja különösen a jog normativitásának kérdése, mert számot kívánnak adni arról, hogy hogyan lehetséges az, hogy bár a jogot társadalmi tények határozzák meg</w:t>
      </w:r>
      <w:r>
        <w:rPr>
          <w:rFonts w:ascii="Times New Roman" w:hAnsi="Times New Roman" w:cs="Times New Roman"/>
        </w:rPr>
        <w:t xml:space="preserve">, </w:t>
      </w:r>
      <w:r w:rsidRPr="00A646C6">
        <w:rPr>
          <w:rFonts w:ascii="Times New Roman" w:hAnsi="Times New Roman" w:cs="Times New Roman"/>
        </w:rPr>
        <w:t>a jogi gyakorlat</w:t>
      </w:r>
      <w:r w:rsidR="006E2C3D">
        <w:rPr>
          <w:rFonts w:ascii="Times New Roman" w:hAnsi="Times New Roman" w:cs="Times New Roman"/>
        </w:rPr>
        <w:t xml:space="preserve">ból eredően </w:t>
      </w:r>
      <w:r w:rsidRPr="00A646C6">
        <w:rPr>
          <w:rFonts w:ascii="Times New Roman" w:hAnsi="Times New Roman" w:cs="Times New Roman"/>
        </w:rPr>
        <w:t xml:space="preserve">valamiképp mégis </w:t>
      </w:r>
      <w:r w:rsidRPr="00A646C6">
        <w:rPr>
          <w:rFonts w:ascii="Times New Roman" w:hAnsi="Times New Roman" w:cs="Times New Roman"/>
        </w:rPr>
        <w:lastRenderedPageBreak/>
        <w:t>kötelezettségeink keletkeznek</w:t>
      </w:r>
      <w:r w:rsidR="006E2C3D">
        <w:rPr>
          <w:rFonts w:ascii="Times New Roman" w:hAnsi="Times New Roman" w:cs="Times New Roman"/>
        </w:rPr>
        <w:t xml:space="preserve"> bizonyos magatartások tanúsítására</w:t>
      </w:r>
      <w:r w:rsidRPr="00A646C6">
        <w:rPr>
          <w:rFonts w:ascii="Times New Roman" w:hAnsi="Times New Roman" w:cs="Times New Roman"/>
        </w:rPr>
        <w:t xml:space="preserve"> (másképp fogalmazva: a jog normatív hatást gyakorol ránk, amennyiben indokokat ad a cselekvésekre). </w:t>
      </w:r>
      <w:r>
        <w:rPr>
          <w:rFonts w:ascii="Times New Roman" w:hAnsi="Times New Roman" w:cs="Times New Roman"/>
        </w:rPr>
        <w:t>Vagyis a</w:t>
      </w:r>
      <w:r w:rsidRPr="00A646C6">
        <w:rPr>
          <w:rFonts w:ascii="Times New Roman" w:hAnsi="Times New Roman" w:cs="Times New Roman"/>
        </w:rPr>
        <w:t xml:space="preserve"> probléma az, hogy amennyiben a társadalmi tények nélkülözik a normatív tartalmat, akkor </w:t>
      </w:r>
      <w:r>
        <w:rPr>
          <w:rFonts w:ascii="Times New Roman" w:hAnsi="Times New Roman" w:cs="Times New Roman"/>
        </w:rPr>
        <w:t>problematikus</w:t>
      </w:r>
      <w:r w:rsidRPr="00A646C6">
        <w:rPr>
          <w:rFonts w:ascii="Times New Roman" w:hAnsi="Times New Roman" w:cs="Times New Roman"/>
        </w:rPr>
        <w:t>, hogy ez a normatív tartalom hogyan jelenik meg mégis a konkrét jogi aktusokhoz kapcsolódóan. Márpedig alapvető tapasztalatunk a jog</w:t>
      </w:r>
      <w:r>
        <w:rPr>
          <w:rFonts w:ascii="Times New Roman" w:hAnsi="Times New Roman" w:cs="Times New Roman"/>
        </w:rPr>
        <w:t xml:space="preserve">gal kapcsolatban </w:t>
      </w:r>
      <w:r w:rsidRPr="00A646C6">
        <w:rPr>
          <w:rFonts w:ascii="Times New Roman" w:hAnsi="Times New Roman" w:cs="Times New Roman"/>
        </w:rPr>
        <w:t>az, hogy úgy érezzük, hogy</w:t>
      </w:r>
      <w:r>
        <w:rPr>
          <w:rFonts w:ascii="Times New Roman" w:hAnsi="Times New Roman" w:cs="Times New Roman"/>
        </w:rPr>
        <w:t xml:space="preserve"> a jogi aktusok</w:t>
      </w:r>
      <w:r w:rsidRPr="00A646C6">
        <w:rPr>
          <w:rFonts w:ascii="Times New Roman" w:hAnsi="Times New Roman" w:cs="Times New Roman"/>
        </w:rPr>
        <w:t xml:space="preserve"> befolyásolni kívánj</w:t>
      </w:r>
      <w:r>
        <w:rPr>
          <w:rFonts w:ascii="Times New Roman" w:hAnsi="Times New Roman" w:cs="Times New Roman"/>
        </w:rPr>
        <w:t xml:space="preserve">ák </w:t>
      </w:r>
      <w:r w:rsidRPr="00A646C6">
        <w:rPr>
          <w:rFonts w:ascii="Times New Roman" w:hAnsi="Times New Roman" w:cs="Times New Roman"/>
        </w:rPr>
        <w:t xml:space="preserve">a magatartásainkat és meg </w:t>
      </w:r>
      <w:r>
        <w:rPr>
          <w:rFonts w:ascii="Times New Roman" w:hAnsi="Times New Roman" w:cs="Times New Roman"/>
        </w:rPr>
        <w:t>kívánják</w:t>
      </w:r>
      <w:r w:rsidRPr="00A646C6">
        <w:rPr>
          <w:rFonts w:ascii="Times New Roman" w:hAnsi="Times New Roman" w:cs="Times New Roman"/>
        </w:rPr>
        <w:t xml:space="preserve"> szabni, hogy hogyan cselekedjünk. </w:t>
      </w:r>
      <w:r>
        <w:rPr>
          <w:rFonts w:ascii="Times New Roman" w:hAnsi="Times New Roman" w:cs="Times New Roman"/>
        </w:rPr>
        <w:t xml:space="preserve">Az alapulfekvő </w:t>
      </w:r>
      <w:r w:rsidRPr="00A646C6">
        <w:rPr>
          <w:rFonts w:ascii="Times New Roman" w:hAnsi="Times New Roman" w:cs="Times New Roman"/>
        </w:rPr>
        <w:t>problémának a filozófiai megfogalmazása az a hume-i gondolat, hogy pusztán deskriptív kijelentésekből nem lehet értékelő kijelentésekre következtetni, illetve Moore-nak az a naturalista hibaként megjelölt gondolata, miszerint</w:t>
      </w:r>
      <w:r>
        <w:rPr>
          <w:rFonts w:ascii="Times New Roman" w:hAnsi="Times New Roman" w:cs="Times New Roman"/>
        </w:rPr>
        <w:t xml:space="preserve"> egy dolog naturális tulajdonságaira vonatkozó kijelentésből nem lehet </w:t>
      </w:r>
      <w:r w:rsidR="006E2C3D">
        <w:rPr>
          <w:rFonts w:ascii="Times New Roman" w:hAnsi="Times New Roman" w:cs="Times New Roman"/>
        </w:rPr>
        <w:t xml:space="preserve">értékekre </w:t>
      </w:r>
      <w:r>
        <w:rPr>
          <w:rFonts w:ascii="Times New Roman" w:hAnsi="Times New Roman" w:cs="Times New Roman"/>
        </w:rPr>
        <w:t xml:space="preserve">következtetni, például arra, hogy valaki </w:t>
      </w:r>
      <w:r w:rsidRPr="008925B9">
        <w:rPr>
          <w:rFonts w:ascii="Times New Roman" w:hAnsi="Times New Roman" w:cs="Times New Roman"/>
          <w:i/>
          <w:iCs/>
        </w:rPr>
        <w:t>jó</w:t>
      </w:r>
      <w:r>
        <w:rPr>
          <w:rFonts w:ascii="Times New Roman" w:hAnsi="Times New Roman" w:cs="Times New Roman"/>
        </w:rPr>
        <w:t>.</w:t>
      </w:r>
      <w:r>
        <w:rPr>
          <w:rStyle w:val="Lbjegyzet-hivatkozs"/>
          <w:rFonts w:ascii="Times New Roman" w:hAnsi="Times New Roman" w:cs="Times New Roman"/>
        </w:rPr>
        <w:footnoteReference w:id="1"/>
      </w:r>
      <w:r w:rsidR="006E2C3D">
        <w:rPr>
          <w:rFonts w:ascii="Times New Roman" w:hAnsi="Times New Roman" w:cs="Times New Roman"/>
        </w:rPr>
        <w:t xml:space="preserve"> </w:t>
      </w:r>
      <w:r w:rsidRPr="00A646C6">
        <w:rPr>
          <w:rFonts w:ascii="Times New Roman" w:hAnsi="Times New Roman" w:cs="Times New Roman"/>
        </w:rPr>
        <w:t>Az értekezésemben</w:t>
      </w:r>
      <w:r w:rsidR="007D27F5">
        <w:rPr>
          <w:rFonts w:ascii="Times New Roman" w:hAnsi="Times New Roman" w:cs="Times New Roman"/>
        </w:rPr>
        <w:t xml:space="preserve"> </w:t>
      </w:r>
      <w:r w:rsidRPr="00A646C6">
        <w:rPr>
          <w:rFonts w:ascii="Times New Roman" w:hAnsi="Times New Roman" w:cs="Times New Roman"/>
        </w:rPr>
        <w:t>a jogi normativitás vizsgálata során éppen ezért kiemelt jelentősége tulajdonítok az általam Van/Kell problémának nevezett hume-i gondolat jogi normativitás szempontjából történő vizsgálatának. </w:t>
      </w:r>
    </w:p>
    <w:p w14:paraId="4B98C3C8" w14:textId="0437A02E" w:rsidR="006354BF" w:rsidRDefault="006354BF" w:rsidP="006354B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46C6">
        <w:rPr>
          <w:rFonts w:ascii="Times New Roman" w:hAnsi="Times New Roman" w:cs="Times New Roman"/>
        </w:rPr>
        <w:t xml:space="preserve">Az értekezésem </w:t>
      </w:r>
      <w:r w:rsidR="006B7ACA">
        <w:rPr>
          <w:rFonts w:ascii="Times New Roman" w:hAnsi="Times New Roman" w:cs="Times New Roman"/>
        </w:rPr>
        <w:t>úgy</w:t>
      </w:r>
      <w:r w:rsidR="00851525">
        <w:rPr>
          <w:rFonts w:ascii="Times New Roman" w:hAnsi="Times New Roman" w:cs="Times New Roman"/>
        </w:rPr>
        <w:t xml:space="preserve"> kívánja tárgyalni </w:t>
      </w:r>
      <w:r w:rsidRPr="00A646C6">
        <w:rPr>
          <w:rFonts w:ascii="Times New Roman" w:hAnsi="Times New Roman" w:cs="Times New Roman"/>
        </w:rPr>
        <w:t xml:space="preserve">a jogi normativitás </w:t>
      </w:r>
      <w:r w:rsidR="00A303CC">
        <w:rPr>
          <w:rFonts w:ascii="Times New Roman" w:hAnsi="Times New Roman" w:cs="Times New Roman"/>
        </w:rPr>
        <w:t>témakörét</w:t>
      </w:r>
      <w:r w:rsidRPr="00A646C6">
        <w:rPr>
          <w:rFonts w:ascii="Times New Roman" w:hAnsi="Times New Roman" w:cs="Times New Roman"/>
        </w:rPr>
        <w:t>, hogy össze kívánja kapcsolni a jog</w:t>
      </w:r>
      <w:r w:rsidR="008F56EA">
        <w:rPr>
          <w:rFonts w:ascii="Times New Roman" w:hAnsi="Times New Roman" w:cs="Times New Roman"/>
        </w:rPr>
        <w:t>i</w:t>
      </w:r>
      <w:r w:rsidRPr="00A646C6">
        <w:rPr>
          <w:rFonts w:ascii="Times New Roman" w:hAnsi="Times New Roman" w:cs="Times New Roman"/>
        </w:rPr>
        <w:t xml:space="preserve"> normativitásról</w:t>
      </w:r>
      <w:r w:rsidR="007D27F5">
        <w:rPr>
          <w:rFonts w:ascii="Times New Roman" w:hAnsi="Times New Roman" w:cs="Times New Roman"/>
        </w:rPr>
        <w:t xml:space="preserve"> </w:t>
      </w:r>
      <w:r w:rsidRPr="00A646C6">
        <w:rPr>
          <w:rFonts w:ascii="Times New Roman" w:hAnsi="Times New Roman" w:cs="Times New Roman"/>
        </w:rPr>
        <w:t>alkotott jogelméleti meglátásokat a</w:t>
      </w:r>
      <w:r w:rsidR="00DC2BE8">
        <w:rPr>
          <w:rFonts w:ascii="Times New Roman" w:hAnsi="Times New Roman" w:cs="Times New Roman"/>
        </w:rPr>
        <w:t xml:space="preserve"> –</w:t>
      </w:r>
      <w:r w:rsidRPr="00A646C6">
        <w:rPr>
          <w:rFonts w:ascii="Times New Roman" w:hAnsi="Times New Roman" w:cs="Times New Roman"/>
        </w:rPr>
        <w:t xml:space="preserve"> </w:t>
      </w:r>
      <w:r w:rsidR="00A303CC">
        <w:rPr>
          <w:rFonts w:ascii="Times New Roman" w:hAnsi="Times New Roman" w:cs="Times New Roman"/>
        </w:rPr>
        <w:t>jogelmélet</w:t>
      </w:r>
      <w:r w:rsidRPr="00A646C6">
        <w:rPr>
          <w:rFonts w:ascii="Times New Roman" w:hAnsi="Times New Roman" w:cs="Times New Roman"/>
        </w:rPr>
        <w:t xml:space="preserve"> sokszor </w:t>
      </w:r>
      <w:r w:rsidR="00DC2BE8">
        <w:rPr>
          <w:rFonts w:ascii="Times New Roman" w:hAnsi="Times New Roman" w:cs="Times New Roman"/>
        </w:rPr>
        <w:t>rejtett</w:t>
      </w:r>
      <w:r w:rsidRPr="00A646C6">
        <w:rPr>
          <w:rFonts w:ascii="Times New Roman" w:hAnsi="Times New Roman" w:cs="Times New Roman"/>
        </w:rPr>
        <w:t xml:space="preserve"> alapját képező és a metaetika által kidolgozott </w:t>
      </w:r>
      <w:r w:rsidR="00A303CC">
        <w:rPr>
          <w:rFonts w:ascii="Times New Roman" w:hAnsi="Times New Roman" w:cs="Times New Roman"/>
        </w:rPr>
        <w:t>–</w:t>
      </w:r>
      <w:r w:rsidRPr="00A646C6">
        <w:rPr>
          <w:rFonts w:ascii="Times New Roman" w:hAnsi="Times New Roman" w:cs="Times New Roman"/>
        </w:rPr>
        <w:t xml:space="preserve"> </w:t>
      </w:r>
      <w:r w:rsidR="00A303CC">
        <w:rPr>
          <w:rFonts w:ascii="Times New Roman" w:hAnsi="Times New Roman" w:cs="Times New Roman"/>
        </w:rPr>
        <w:t xml:space="preserve">metaetikai </w:t>
      </w:r>
      <w:r w:rsidRPr="00A646C6">
        <w:rPr>
          <w:rFonts w:ascii="Times New Roman" w:hAnsi="Times New Roman" w:cs="Times New Roman"/>
        </w:rPr>
        <w:t xml:space="preserve">normativitás </w:t>
      </w:r>
      <w:r w:rsidR="00DC2BE8">
        <w:rPr>
          <w:rFonts w:ascii="Times New Roman" w:hAnsi="Times New Roman" w:cs="Times New Roman"/>
        </w:rPr>
        <w:t>megkö</w:t>
      </w:r>
      <w:r w:rsidR="00EF6EA2">
        <w:rPr>
          <w:rFonts w:ascii="Times New Roman" w:hAnsi="Times New Roman" w:cs="Times New Roman"/>
        </w:rPr>
        <w:t>zelítésekkel</w:t>
      </w:r>
      <w:r w:rsidRPr="00A646C6">
        <w:rPr>
          <w:rFonts w:ascii="Times New Roman" w:hAnsi="Times New Roman" w:cs="Times New Roman"/>
        </w:rPr>
        <w:t xml:space="preserve">. </w:t>
      </w:r>
      <w:r w:rsidR="00A303CC">
        <w:rPr>
          <w:rFonts w:ascii="Times New Roman" w:hAnsi="Times New Roman" w:cs="Times New Roman"/>
        </w:rPr>
        <w:t xml:space="preserve">Ez az </w:t>
      </w:r>
      <w:r w:rsidR="008F56EA">
        <w:rPr>
          <w:rFonts w:ascii="Times New Roman" w:hAnsi="Times New Roman" w:cs="Times New Roman"/>
        </w:rPr>
        <w:t>összekapcsolás</w:t>
      </w:r>
      <w:r w:rsidR="00A303CC">
        <w:rPr>
          <w:rFonts w:ascii="Times New Roman" w:hAnsi="Times New Roman" w:cs="Times New Roman"/>
        </w:rPr>
        <w:t xml:space="preserve"> a jogelméleti szakirodalomban csak ritkán és sporadikusan jelenik meg.  </w:t>
      </w:r>
      <w:r w:rsidRPr="00A646C6">
        <w:rPr>
          <w:rFonts w:ascii="Times New Roman" w:hAnsi="Times New Roman" w:cs="Times New Roman"/>
        </w:rPr>
        <w:t xml:space="preserve">Ennek megfelelően </w:t>
      </w:r>
      <w:r w:rsidR="00C07492">
        <w:rPr>
          <w:rFonts w:ascii="Times New Roman" w:hAnsi="Times New Roman" w:cs="Times New Roman"/>
        </w:rPr>
        <w:t xml:space="preserve">részletesen </w:t>
      </w:r>
      <w:r w:rsidR="0022040F">
        <w:rPr>
          <w:rFonts w:ascii="Times New Roman" w:hAnsi="Times New Roman" w:cs="Times New Roman"/>
        </w:rPr>
        <w:t>vizsgálom</w:t>
      </w:r>
      <w:r w:rsidR="00C07492">
        <w:rPr>
          <w:rFonts w:ascii="Times New Roman" w:hAnsi="Times New Roman" w:cs="Times New Roman"/>
        </w:rPr>
        <w:t xml:space="preserve"> a</w:t>
      </w:r>
      <w:r w:rsidR="004841C8">
        <w:rPr>
          <w:rFonts w:ascii="Times New Roman" w:hAnsi="Times New Roman" w:cs="Times New Roman"/>
        </w:rPr>
        <w:t xml:space="preserve"> forgalomban lévő</w:t>
      </w:r>
      <w:r w:rsidR="00C07492">
        <w:rPr>
          <w:rFonts w:ascii="Times New Roman" w:hAnsi="Times New Roman" w:cs="Times New Roman"/>
        </w:rPr>
        <w:t xml:space="preserve"> </w:t>
      </w:r>
      <w:r w:rsidR="0037339D">
        <w:rPr>
          <w:rFonts w:ascii="Times New Roman" w:hAnsi="Times New Roman" w:cs="Times New Roman"/>
        </w:rPr>
        <w:t>metaetikai normativitás megközelítéseket és néhány prominens jogtudós jogi normativitás-elmélet</w:t>
      </w:r>
      <w:r w:rsidR="00876E2E">
        <w:rPr>
          <w:rFonts w:ascii="Times New Roman" w:hAnsi="Times New Roman" w:cs="Times New Roman"/>
        </w:rPr>
        <w:t>ét. I</w:t>
      </w:r>
      <w:r w:rsidRPr="00A646C6">
        <w:rPr>
          <w:rFonts w:ascii="Times New Roman" w:hAnsi="Times New Roman" w:cs="Times New Roman"/>
        </w:rPr>
        <w:t>gyekszem kimutatni, hogy az általam pozitivista jogi normativitás</w:t>
      </w:r>
      <w:r w:rsidR="003A33C3">
        <w:rPr>
          <w:rFonts w:ascii="Times New Roman" w:hAnsi="Times New Roman" w:cs="Times New Roman"/>
        </w:rPr>
        <w:t xml:space="preserve">-koncepciónak </w:t>
      </w:r>
      <w:r w:rsidRPr="00A646C6">
        <w:rPr>
          <w:rFonts w:ascii="Times New Roman" w:hAnsi="Times New Roman" w:cs="Times New Roman"/>
        </w:rPr>
        <w:t xml:space="preserve">nevezett nézet alapvetően a normatív indokokat középpontba helyező </w:t>
      </w:r>
      <w:r w:rsidR="00E66949">
        <w:rPr>
          <w:rFonts w:ascii="Times New Roman" w:hAnsi="Times New Roman" w:cs="Times New Roman"/>
        </w:rPr>
        <w:t xml:space="preserve">metaetikai </w:t>
      </w:r>
      <w:r w:rsidRPr="00A646C6">
        <w:rPr>
          <w:rFonts w:ascii="Times New Roman" w:hAnsi="Times New Roman" w:cs="Times New Roman"/>
        </w:rPr>
        <w:t>normativitás</w:t>
      </w:r>
      <w:r w:rsidR="00973530">
        <w:rPr>
          <w:rFonts w:ascii="Times New Roman" w:hAnsi="Times New Roman" w:cs="Times New Roman"/>
        </w:rPr>
        <w:t xml:space="preserve"> megközelítésen</w:t>
      </w:r>
      <w:r w:rsidRPr="00A646C6">
        <w:rPr>
          <w:rFonts w:ascii="Times New Roman" w:hAnsi="Times New Roman" w:cs="Times New Roman"/>
        </w:rPr>
        <w:t xml:space="preserve"> alapul. Ezzel szemben a természetjog</w:t>
      </w:r>
      <w:r w:rsidR="0045020C">
        <w:rPr>
          <w:rFonts w:ascii="Times New Roman" w:hAnsi="Times New Roman" w:cs="Times New Roman"/>
        </w:rPr>
        <w:t>i</w:t>
      </w:r>
      <w:r w:rsidRPr="00A646C6">
        <w:rPr>
          <w:rFonts w:ascii="Times New Roman" w:hAnsi="Times New Roman" w:cs="Times New Roman"/>
        </w:rPr>
        <w:t xml:space="preserve"> és a kanti alapokon nyugvó ún. racionalitás-elmélet </w:t>
      </w:r>
      <w:r w:rsidR="0045020C">
        <w:rPr>
          <w:rFonts w:ascii="Times New Roman" w:hAnsi="Times New Roman" w:cs="Times New Roman"/>
        </w:rPr>
        <w:t xml:space="preserve">metaetikai </w:t>
      </w:r>
      <w:r w:rsidRPr="00A646C6">
        <w:rPr>
          <w:rFonts w:ascii="Times New Roman" w:hAnsi="Times New Roman" w:cs="Times New Roman"/>
        </w:rPr>
        <w:t>normativitás</w:t>
      </w:r>
      <w:r w:rsidR="0045020C">
        <w:rPr>
          <w:rFonts w:ascii="Times New Roman" w:hAnsi="Times New Roman" w:cs="Times New Roman"/>
        </w:rPr>
        <w:t xml:space="preserve"> megközelítése</w:t>
      </w:r>
      <w:r w:rsidRPr="00A646C6">
        <w:rPr>
          <w:rFonts w:ascii="Times New Roman" w:hAnsi="Times New Roman" w:cs="Times New Roman"/>
        </w:rPr>
        <w:t xml:space="preserve"> egy eltérő képet fest a jogi normativitásról. </w:t>
      </w:r>
    </w:p>
    <w:p w14:paraId="7EA9DCE0" w14:textId="77777777" w:rsidR="008E70FE" w:rsidRDefault="008E70FE" w:rsidP="00FB0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A03C0B" w14:textId="77777777" w:rsidR="006478F2" w:rsidRDefault="006478F2" w:rsidP="00FB0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E7880F" w14:textId="77777777" w:rsidR="006478F2" w:rsidRPr="008E70FE" w:rsidRDefault="006478F2" w:rsidP="00FB0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D3C5BD" w14:textId="7AAA9662" w:rsidR="008E70FE" w:rsidRPr="00FB06B6" w:rsidRDefault="00FB06B6" w:rsidP="00FB0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B06B6">
        <w:rPr>
          <w:rFonts w:ascii="Times New Roman" w:hAnsi="Times New Roman" w:cs="Times New Roman"/>
          <w:b/>
          <w:bCs/>
        </w:rPr>
        <w:t>II. A kutatás módszertana</w:t>
      </w:r>
    </w:p>
    <w:p w14:paraId="292152C6" w14:textId="77777777" w:rsidR="0035584D" w:rsidRDefault="00C67CE6" w:rsidP="00C67C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kutatáso</w:t>
      </w:r>
      <w:r w:rsidR="008A7D03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módszer</w:t>
      </w:r>
      <w:r w:rsidR="008A7D03">
        <w:rPr>
          <w:rFonts w:ascii="Times New Roman" w:hAnsi="Times New Roman" w:cs="Times New Roman"/>
        </w:rPr>
        <w:t xml:space="preserve">e a fogalmi elemzés, </w:t>
      </w:r>
      <w:r w:rsidR="00461D13">
        <w:rPr>
          <w:rFonts w:ascii="Times New Roman" w:hAnsi="Times New Roman" w:cs="Times New Roman"/>
        </w:rPr>
        <w:t>azzal, hogy</w:t>
      </w:r>
      <w:r w:rsidR="00B752D6">
        <w:rPr>
          <w:rFonts w:ascii="Times New Roman" w:hAnsi="Times New Roman" w:cs="Times New Roman"/>
        </w:rPr>
        <w:t xml:space="preserve"> a jogelméleti kutatások </w:t>
      </w:r>
      <w:r w:rsidR="00FF11F4">
        <w:rPr>
          <w:rFonts w:ascii="Times New Roman" w:hAnsi="Times New Roman" w:cs="Times New Roman"/>
        </w:rPr>
        <w:t>egy meghatározó hányadától eltérően</w:t>
      </w:r>
      <w:r w:rsidR="00461D13">
        <w:rPr>
          <w:rFonts w:ascii="Times New Roman" w:hAnsi="Times New Roman" w:cs="Times New Roman"/>
        </w:rPr>
        <w:t xml:space="preserve"> </w:t>
      </w:r>
      <w:r w:rsidR="00B752D6">
        <w:rPr>
          <w:rFonts w:ascii="Times New Roman" w:hAnsi="Times New Roman" w:cs="Times New Roman"/>
        </w:rPr>
        <w:t xml:space="preserve">közvetlenül </w:t>
      </w:r>
      <w:r w:rsidR="00461D13">
        <w:rPr>
          <w:rFonts w:ascii="Times New Roman" w:hAnsi="Times New Roman" w:cs="Times New Roman"/>
        </w:rPr>
        <w:t>nem a jog</w:t>
      </w:r>
      <w:r w:rsidR="00D741B2">
        <w:rPr>
          <w:rFonts w:ascii="Times New Roman" w:hAnsi="Times New Roman" w:cs="Times New Roman"/>
        </w:rPr>
        <w:t xml:space="preserve"> fogalmát</w:t>
      </w:r>
      <w:r w:rsidR="00DD0A71">
        <w:rPr>
          <w:rFonts w:ascii="Times New Roman" w:hAnsi="Times New Roman" w:cs="Times New Roman"/>
        </w:rPr>
        <w:t xml:space="preserve">, a jog természetét </w:t>
      </w:r>
      <w:r w:rsidR="0002617A">
        <w:rPr>
          <w:rFonts w:ascii="Times New Roman" w:hAnsi="Times New Roman" w:cs="Times New Roman"/>
        </w:rPr>
        <w:t>kívánom</w:t>
      </w:r>
      <w:r w:rsidR="00363E27">
        <w:rPr>
          <w:rFonts w:ascii="Times New Roman" w:hAnsi="Times New Roman" w:cs="Times New Roman"/>
        </w:rPr>
        <w:t xml:space="preserve"> </w:t>
      </w:r>
      <w:r w:rsidR="0002617A">
        <w:rPr>
          <w:rFonts w:ascii="Times New Roman" w:hAnsi="Times New Roman" w:cs="Times New Roman"/>
        </w:rPr>
        <w:t>elemezni</w:t>
      </w:r>
      <w:r w:rsidR="00C47C3D">
        <w:rPr>
          <w:rFonts w:ascii="Times New Roman" w:hAnsi="Times New Roman" w:cs="Times New Roman"/>
        </w:rPr>
        <w:t xml:space="preserve">, hanem </w:t>
      </w:r>
      <w:r w:rsidR="00C80E69">
        <w:rPr>
          <w:rFonts w:ascii="Times New Roman" w:hAnsi="Times New Roman" w:cs="Times New Roman"/>
        </w:rPr>
        <w:t>elsődlegesen</w:t>
      </w:r>
      <w:r w:rsidR="00C47C3D">
        <w:rPr>
          <w:rFonts w:ascii="Times New Roman" w:hAnsi="Times New Roman" w:cs="Times New Roman"/>
        </w:rPr>
        <w:t xml:space="preserve"> </w:t>
      </w:r>
      <w:r w:rsidR="0002617A">
        <w:rPr>
          <w:rFonts w:ascii="Times New Roman" w:hAnsi="Times New Roman" w:cs="Times New Roman"/>
        </w:rPr>
        <w:t xml:space="preserve">a </w:t>
      </w:r>
      <w:r w:rsidR="00C47C3D">
        <w:rPr>
          <w:rFonts w:ascii="Times New Roman" w:hAnsi="Times New Roman" w:cs="Times New Roman"/>
        </w:rPr>
        <w:t>normativitás</w:t>
      </w:r>
      <w:r w:rsidR="0002617A">
        <w:rPr>
          <w:rFonts w:ascii="Times New Roman" w:hAnsi="Times New Roman" w:cs="Times New Roman"/>
        </w:rPr>
        <w:t xml:space="preserve"> jelenségének</w:t>
      </w:r>
      <w:r w:rsidR="00C47C3D">
        <w:rPr>
          <w:rFonts w:ascii="Times New Roman" w:hAnsi="Times New Roman" w:cs="Times New Roman"/>
        </w:rPr>
        <w:t xml:space="preserve"> természetét </w:t>
      </w:r>
      <w:r w:rsidR="0002617A">
        <w:rPr>
          <w:rFonts w:ascii="Times New Roman" w:hAnsi="Times New Roman" w:cs="Times New Roman"/>
        </w:rPr>
        <w:t>kívánom</w:t>
      </w:r>
      <w:r w:rsidR="009B38E6">
        <w:rPr>
          <w:rFonts w:ascii="Times New Roman" w:hAnsi="Times New Roman" w:cs="Times New Roman"/>
        </w:rPr>
        <w:t xml:space="preserve"> vizsgálni</w:t>
      </w:r>
      <w:r w:rsidR="000A7708">
        <w:rPr>
          <w:rFonts w:ascii="Times New Roman" w:hAnsi="Times New Roman" w:cs="Times New Roman"/>
        </w:rPr>
        <w:t>. A</w:t>
      </w:r>
      <w:r w:rsidR="00C80E69">
        <w:rPr>
          <w:rFonts w:ascii="Times New Roman" w:hAnsi="Times New Roman" w:cs="Times New Roman"/>
        </w:rPr>
        <w:t xml:space="preserve"> normativitás</w:t>
      </w:r>
      <w:r w:rsidR="000A7708">
        <w:rPr>
          <w:rFonts w:ascii="Times New Roman" w:hAnsi="Times New Roman" w:cs="Times New Roman"/>
        </w:rPr>
        <w:t xml:space="preserve"> </w:t>
      </w:r>
      <w:r w:rsidR="000A7708">
        <w:rPr>
          <w:rFonts w:ascii="Times New Roman" w:hAnsi="Times New Roman" w:cs="Times New Roman"/>
        </w:rPr>
        <w:lastRenderedPageBreak/>
        <w:t>jelenségének</w:t>
      </w:r>
      <w:r w:rsidR="00C80E69">
        <w:rPr>
          <w:rFonts w:ascii="Times New Roman" w:hAnsi="Times New Roman" w:cs="Times New Roman"/>
        </w:rPr>
        <w:t xml:space="preserve"> vizsgálatán keresztül kíván</w:t>
      </w:r>
      <w:r w:rsidR="000A7708">
        <w:rPr>
          <w:rFonts w:ascii="Times New Roman" w:hAnsi="Times New Roman" w:cs="Times New Roman"/>
        </w:rPr>
        <w:t>ok</w:t>
      </w:r>
      <w:r w:rsidR="00C80E69">
        <w:rPr>
          <w:rFonts w:ascii="Times New Roman" w:hAnsi="Times New Roman" w:cs="Times New Roman"/>
        </w:rPr>
        <w:t xml:space="preserve"> a jog természetére vonatkozó következtetéseket levonni.</w:t>
      </w:r>
      <w:r w:rsidR="00FC51ED">
        <w:rPr>
          <w:rFonts w:ascii="Times New Roman" w:hAnsi="Times New Roman" w:cs="Times New Roman"/>
        </w:rPr>
        <w:t xml:space="preserve"> </w:t>
      </w:r>
    </w:p>
    <w:p w14:paraId="71E5EB8E" w14:textId="0AE8A8B3" w:rsidR="008E70FE" w:rsidRDefault="00FC51ED" w:rsidP="0035584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fogalmi analízis – Shapiro szerint – abban áll, hogy az adott vizsgált fogalommal kapcsolatban nyilvánvaló igazságokat</w:t>
      </w:r>
      <w:r w:rsidR="002B7C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keresünk.</w:t>
      </w:r>
      <w:r>
        <w:rPr>
          <w:rStyle w:val="Lbjegyzet-hivatkozs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Ahogy azt lent látni fogjuk, a normativitás jelenségével kapcsolatban kevés </w:t>
      </w:r>
      <w:r w:rsidRPr="00FC51ED">
        <w:rPr>
          <w:rFonts w:ascii="Times New Roman" w:hAnsi="Times New Roman" w:cs="Times New Roman"/>
          <w:i/>
          <w:iCs/>
        </w:rPr>
        <w:t>nyilvánvaló</w:t>
      </w:r>
      <w:r>
        <w:rPr>
          <w:rFonts w:ascii="Times New Roman" w:hAnsi="Times New Roman" w:cs="Times New Roman"/>
        </w:rPr>
        <w:t xml:space="preserve"> igazság van</w:t>
      </w:r>
      <w:r w:rsidR="007353A8">
        <w:rPr>
          <w:rFonts w:ascii="Times New Roman" w:hAnsi="Times New Roman" w:cs="Times New Roman"/>
        </w:rPr>
        <w:t>.</w:t>
      </w:r>
      <w:r w:rsidR="00ED0D75">
        <w:rPr>
          <w:rFonts w:ascii="Times New Roman" w:hAnsi="Times New Roman" w:cs="Times New Roman"/>
        </w:rPr>
        <w:t xml:space="preserve"> Éppen ezért álláspontom szerint különös szükség </w:t>
      </w:r>
      <w:r w:rsidR="001E61F7">
        <w:rPr>
          <w:rFonts w:ascii="Times New Roman" w:hAnsi="Times New Roman" w:cs="Times New Roman"/>
        </w:rPr>
        <w:t xml:space="preserve">van </w:t>
      </w:r>
      <w:r w:rsidR="00ED0D75">
        <w:rPr>
          <w:rFonts w:ascii="Times New Roman" w:hAnsi="Times New Roman" w:cs="Times New Roman"/>
        </w:rPr>
        <w:t>az I. fejezetre, amely a normativitással kapcsolatban néhány</w:t>
      </w:r>
      <w:r w:rsidR="001E61F7">
        <w:rPr>
          <w:rFonts w:ascii="Times New Roman" w:hAnsi="Times New Roman" w:cs="Times New Roman"/>
        </w:rPr>
        <w:t xml:space="preserve"> metaetikai</w:t>
      </w:r>
      <w:r w:rsidR="00ED0D75">
        <w:rPr>
          <w:rFonts w:ascii="Times New Roman" w:hAnsi="Times New Roman" w:cs="Times New Roman"/>
        </w:rPr>
        <w:t xml:space="preserve"> alapvetést kíván rögzíteni, de legalábbis igyekszik meghatározni azokat a </w:t>
      </w:r>
      <w:r w:rsidR="00324E42">
        <w:rPr>
          <w:rFonts w:ascii="Times New Roman" w:hAnsi="Times New Roman" w:cs="Times New Roman"/>
        </w:rPr>
        <w:t xml:space="preserve">gócpontokat, ahol </w:t>
      </w:r>
      <w:r w:rsidR="007353A8">
        <w:rPr>
          <w:rFonts w:ascii="Times New Roman" w:hAnsi="Times New Roman" w:cs="Times New Roman"/>
        </w:rPr>
        <w:t>a normativitás jelenségével kapcsolatos főbb viták kialakultak.</w:t>
      </w:r>
      <w:r w:rsidR="009B38E6">
        <w:rPr>
          <w:rFonts w:ascii="Times New Roman" w:hAnsi="Times New Roman" w:cs="Times New Roman"/>
        </w:rPr>
        <w:t xml:space="preserve"> </w:t>
      </w:r>
      <w:r w:rsidR="00DD0E18">
        <w:rPr>
          <w:rFonts w:ascii="Times New Roman" w:hAnsi="Times New Roman" w:cs="Times New Roman"/>
        </w:rPr>
        <w:t xml:space="preserve">Módszertani szempontból szintén hasznosnak ítélem a II. fejezet felépítését, ahol </w:t>
      </w:r>
      <w:r w:rsidR="00AC41F9">
        <w:rPr>
          <w:rFonts w:ascii="Times New Roman" w:hAnsi="Times New Roman" w:cs="Times New Roman"/>
        </w:rPr>
        <w:t xml:space="preserve">az általam választott </w:t>
      </w:r>
      <w:r w:rsidR="00677FAE">
        <w:rPr>
          <w:rFonts w:ascii="Times New Roman" w:hAnsi="Times New Roman" w:cs="Times New Roman"/>
        </w:rPr>
        <w:t xml:space="preserve">szerzők </w:t>
      </w:r>
      <w:r w:rsidR="00AC41F9">
        <w:rPr>
          <w:rFonts w:ascii="Times New Roman" w:hAnsi="Times New Roman" w:cs="Times New Roman"/>
        </w:rPr>
        <w:t xml:space="preserve">konkrét </w:t>
      </w:r>
      <w:r w:rsidR="00677FAE">
        <w:rPr>
          <w:rFonts w:ascii="Times New Roman" w:hAnsi="Times New Roman" w:cs="Times New Roman"/>
        </w:rPr>
        <w:t xml:space="preserve">jogelméletei kapcsán igyekszem </w:t>
      </w:r>
      <w:r w:rsidR="0021153C">
        <w:rPr>
          <w:rFonts w:ascii="Times New Roman" w:hAnsi="Times New Roman" w:cs="Times New Roman"/>
        </w:rPr>
        <w:t xml:space="preserve">az </w:t>
      </w:r>
      <w:r w:rsidR="00AC41F9">
        <w:rPr>
          <w:rFonts w:ascii="Times New Roman" w:hAnsi="Times New Roman" w:cs="Times New Roman"/>
        </w:rPr>
        <w:t xml:space="preserve">adott </w:t>
      </w:r>
      <w:r w:rsidR="0021153C">
        <w:rPr>
          <w:rFonts w:ascii="Times New Roman" w:hAnsi="Times New Roman" w:cs="Times New Roman"/>
        </w:rPr>
        <w:t xml:space="preserve">elmélettel kapcsolatos metanormatív kérdéseket előtérbe helyezni </w:t>
      </w:r>
      <w:r w:rsidR="00CE69CC">
        <w:rPr>
          <w:rFonts w:ascii="Times New Roman" w:hAnsi="Times New Roman" w:cs="Times New Roman"/>
        </w:rPr>
        <w:t>és elemezni.</w:t>
      </w:r>
      <w:r w:rsidR="00F96EB9">
        <w:rPr>
          <w:rFonts w:ascii="Times New Roman" w:hAnsi="Times New Roman" w:cs="Times New Roman"/>
        </w:rPr>
        <w:t xml:space="preserve"> A III. fejezet</w:t>
      </w:r>
      <w:r w:rsidR="00BE71F1">
        <w:rPr>
          <w:rFonts w:ascii="Times New Roman" w:hAnsi="Times New Roman" w:cs="Times New Roman"/>
        </w:rPr>
        <w:t>ben</w:t>
      </w:r>
      <w:r w:rsidR="00F96EB9">
        <w:rPr>
          <w:rFonts w:ascii="Times New Roman" w:hAnsi="Times New Roman" w:cs="Times New Roman"/>
        </w:rPr>
        <w:t xml:space="preserve"> így az I. és II. fejezet előkészítő elemzései alapján </w:t>
      </w:r>
      <w:r w:rsidR="00BE71F1">
        <w:rPr>
          <w:rFonts w:ascii="Times New Roman" w:hAnsi="Times New Roman" w:cs="Times New Roman"/>
        </w:rPr>
        <w:t>fogalmazom</w:t>
      </w:r>
      <w:r w:rsidR="00F96EB9">
        <w:rPr>
          <w:rFonts w:ascii="Times New Roman" w:hAnsi="Times New Roman" w:cs="Times New Roman"/>
        </w:rPr>
        <w:t xml:space="preserve"> meg a következtetései</w:t>
      </w:r>
      <w:r w:rsidR="00BE71F1">
        <w:rPr>
          <w:rFonts w:ascii="Times New Roman" w:hAnsi="Times New Roman" w:cs="Times New Roman"/>
        </w:rPr>
        <w:t>met.</w:t>
      </w:r>
      <w:r w:rsidR="00F96EB9">
        <w:rPr>
          <w:rFonts w:ascii="Times New Roman" w:hAnsi="Times New Roman" w:cs="Times New Roman"/>
        </w:rPr>
        <w:t xml:space="preserve"> </w:t>
      </w:r>
    </w:p>
    <w:p w14:paraId="233D251D" w14:textId="77777777" w:rsidR="00461D13" w:rsidRPr="008E70FE" w:rsidRDefault="00461D13" w:rsidP="00C67C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A9ADB0" w14:textId="23D36C04" w:rsidR="008E70FE" w:rsidRPr="00A45354" w:rsidRDefault="00A45354" w:rsidP="00A4535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5354">
        <w:rPr>
          <w:rFonts w:ascii="Times New Roman" w:hAnsi="Times New Roman" w:cs="Times New Roman"/>
          <w:b/>
          <w:bCs/>
        </w:rPr>
        <w:t>III. A kutatás főbb eredményei</w:t>
      </w:r>
    </w:p>
    <w:p w14:paraId="7CFD47DB" w14:textId="59FC9C19" w:rsidR="00A26429" w:rsidRDefault="00A26429" w:rsidP="004841C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841C8">
        <w:rPr>
          <w:rFonts w:ascii="Times New Roman" w:hAnsi="Times New Roman" w:cs="Times New Roman"/>
        </w:rPr>
        <w:t xml:space="preserve">z értekezésemben </w:t>
      </w:r>
      <w:r>
        <w:rPr>
          <w:rFonts w:ascii="Times New Roman" w:hAnsi="Times New Roman" w:cs="Times New Roman"/>
        </w:rPr>
        <w:t xml:space="preserve">három metaetikai normativitás-koncepciót és </w:t>
      </w:r>
      <w:r w:rsidR="002576D6">
        <w:rPr>
          <w:rFonts w:ascii="Times New Roman" w:hAnsi="Times New Roman" w:cs="Times New Roman"/>
        </w:rPr>
        <w:t>azok</w:t>
      </w:r>
      <w:r>
        <w:rPr>
          <w:rFonts w:ascii="Times New Roman" w:hAnsi="Times New Roman" w:cs="Times New Roman"/>
        </w:rPr>
        <w:t xml:space="preserve"> jogi normativitásra nézve adódó </w:t>
      </w:r>
      <w:r w:rsidR="00101578">
        <w:rPr>
          <w:rFonts w:ascii="Times New Roman" w:hAnsi="Times New Roman" w:cs="Times New Roman"/>
        </w:rPr>
        <w:t>következményeit</w:t>
      </w:r>
      <w:r>
        <w:rPr>
          <w:rFonts w:ascii="Times New Roman" w:hAnsi="Times New Roman" w:cs="Times New Roman"/>
        </w:rPr>
        <w:t xml:space="preserve"> </w:t>
      </w:r>
      <w:r w:rsidR="00FF1ACB">
        <w:rPr>
          <w:rFonts w:ascii="Times New Roman" w:hAnsi="Times New Roman" w:cs="Times New Roman"/>
        </w:rPr>
        <w:t>mutatok</w:t>
      </w:r>
      <w:r>
        <w:rPr>
          <w:rFonts w:ascii="Times New Roman" w:hAnsi="Times New Roman" w:cs="Times New Roman"/>
        </w:rPr>
        <w:t xml:space="preserve"> be. Az első normativitás</w:t>
      </w:r>
      <w:r w:rsidR="008701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koncepció az indokot (az indok-relációt) a középpontba helyező normativitás-koncepció. Azt </w:t>
      </w:r>
      <w:r w:rsidR="008060E0">
        <w:rPr>
          <w:rFonts w:ascii="Times New Roman" w:hAnsi="Times New Roman" w:cs="Times New Roman"/>
        </w:rPr>
        <w:t>állítom</w:t>
      </w:r>
      <w:r>
        <w:rPr>
          <w:rFonts w:ascii="Times New Roman" w:hAnsi="Times New Roman" w:cs="Times New Roman"/>
        </w:rPr>
        <w:t xml:space="preserve">, hogy ez a koncepció az ún. pozitivista jogi normativitás szemléletet alapozza meg, amelynek </w:t>
      </w:r>
      <w:r w:rsidR="00870117">
        <w:rPr>
          <w:rFonts w:ascii="Times New Roman" w:hAnsi="Times New Roman" w:cs="Times New Roman"/>
        </w:rPr>
        <w:t xml:space="preserve">véleményem szerint </w:t>
      </w:r>
      <w:r>
        <w:rPr>
          <w:rFonts w:ascii="Times New Roman" w:hAnsi="Times New Roman" w:cs="Times New Roman"/>
        </w:rPr>
        <w:t xml:space="preserve">az a lényege, hogy a jogi előírások nem </w:t>
      </w:r>
      <w:r w:rsidRPr="00B602E3">
        <w:rPr>
          <w:rFonts w:ascii="Times New Roman" w:hAnsi="Times New Roman" w:cs="Times New Roman"/>
          <w:i/>
          <w:iCs/>
        </w:rPr>
        <w:t>önállóan</w:t>
      </w:r>
      <w:r>
        <w:rPr>
          <w:rFonts w:ascii="Times New Roman" w:hAnsi="Times New Roman" w:cs="Times New Roman"/>
        </w:rPr>
        <w:t xml:space="preserve"> normatívak</w:t>
      </w:r>
      <w:r w:rsidR="00B602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abban az értelemben, hogy önmagukban nem szolgálnak indokul arra a cselekvésre, amelyet előírnak. Indokul azért szolgálnak az előírt cselekvés mellett, mert a jogi előíráson kívül fennáll egy olyan normatív igazság, amely valódi </w:t>
      </w:r>
      <w:r w:rsidR="00FC008D">
        <w:rPr>
          <w:rFonts w:ascii="Times New Roman" w:hAnsi="Times New Roman" w:cs="Times New Roman"/>
        </w:rPr>
        <w:t xml:space="preserve">(robusztus) </w:t>
      </w:r>
      <w:r>
        <w:rPr>
          <w:rFonts w:ascii="Times New Roman" w:hAnsi="Times New Roman" w:cs="Times New Roman"/>
        </w:rPr>
        <w:t xml:space="preserve">normatív indokul szolgál arra, hogy a jogi előírásnak megfelelően cselekedjem. Ebből az is következik, hogy annak, hogy a konkrét jogi norma mit ír elő, csak másodlagos jelentősége van, hiszen a jogi norma a normatív hatását nem azért fejti ki, mert </w:t>
      </w:r>
      <w:r w:rsidRPr="005A00E0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magatartást előír. A </w:t>
      </w:r>
      <w:r w:rsidRPr="00CE61F7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magatartás előírása másodlagosan persze hozzájárulhat ahhoz, hogy indokom van a jogi előírásnak megfelelően cselekedni, </w:t>
      </w:r>
      <w:r w:rsidRPr="00A97CDC">
        <w:rPr>
          <w:rFonts w:ascii="Times New Roman" w:hAnsi="Times New Roman" w:cs="Times New Roman"/>
          <w:i/>
          <w:iCs/>
        </w:rPr>
        <w:t>feltéve</w:t>
      </w:r>
      <w:r>
        <w:rPr>
          <w:rFonts w:ascii="Times New Roman" w:hAnsi="Times New Roman" w:cs="Times New Roman"/>
        </w:rPr>
        <w:t>, hogy van egy olyan alapulfekvő valódi normatív morális</w:t>
      </w:r>
      <w:r w:rsidR="00A97CDC">
        <w:rPr>
          <w:rFonts w:ascii="Times New Roman" w:hAnsi="Times New Roman" w:cs="Times New Roman"/>
        </w:rPr>
        <w:t xml:space="preserve"> vagy </w:t>
      </w:r>
      <w:r>
        <w:rPr>
          <w:rFonts w:ascii="Times New Roman" w:hAnsi="Times New Roman" w:cs="Times New Roman"/>
        </w:rPr>
        <w:t xml:space="preserve">prudenciális indokom, hogy „X körülmény [mely körülménybe beletartozik az is, hogy a </w:t>
      </w:r>
      <w:r w:rsidRPr="003A6A33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magatartást a jogi előírás előírja] fennállásakor </w:t>
      </w:r>
      <w:r w:rsidRPr="005A00E0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-t kell cselekednem.”  Azt gondolom, hogy </w:t>
      </w:r>
      <w:r w:rsidR="006F7733">
        <w:rPr>
          <w:rFonts w:ascii="Times New Roman" w:hAnsi="Times New Roman" w:cs="Times New Roman"/>
        </w:rPr>
        <w:t xml:space="preserve">Scott </w:t>
      </w:r>
      <w:r>
        <w:rPr>
          <w:rFonts w:ascii="Times New Roman" w:hAnsi="Times New Roman" w:cs="Times New Roman"/>
        </w:rPr>
        <w:t xml:space="preserve">Shapiro, </w:t>
      </w:r>
      <w:r w:rsidR="006F7733">
        <w:rPr>
          <w:rFonts w:ascii="Times New Roman" w:hAnsi="Times New Roman" w:cs="Times New Roman"/>
        </w:rPr>
        <w:t xml:space="preserve">Joseph </w:t>
      </w:r>
      <w:r>
        <w:rPr>
          <w:rFonts w:ascii="Times New Roman" w:hAnsi="Times New Roman" w:cs="Times New Roman"/>
        </w:rPr>
        <w:t xml:space="preserve">Raz, </w:t>
      </w:r>
      <w:r w:rsidR="006F7733">
        <w:rPr>
          <w:rFonts w:ascii="Times New Roman" w:hAnsi="Times New Roman" w:cs="Times New Roman"/>
        </w:rPr>
        <w:t xml:space="preserve">Andrei </w:t>
      </w:r>
      <w:r>
        <w:rPr>
          <w:rFonts w:ascii="Times New Roman" w:hAnsi="Times New Roman" w:cs="Times New Roman"/>
        </w:rPr>
        <w:t xml:space="preserve">Marmor de még </w:t>
      </w:r>
      <w:r w:rsidR="006F7733">
        <w:rPr>
          <w:rFonts w:ascii="Times New Roman" w:hAnsi="Times New Roman" w:cs="Times New Roman"/>
        </w:rPr>
        <w:t xml:space="preserve">John </w:t>
      </w:r>
      <w:r>
        <w:rPr>
          <w:rFonts w:ascii="Times New Roman" w:hAnsi="Times New Roman" w:cs="Times New Roman"/>
        </w:rPr>
        <w:t xml:space="preserve">Finnis is a pozitivista jogi normativitás megközelítésen belül mozog. </w:t>
      </w:r>
    </w:p>
    <w:p w14:paraId="1BBA9320" w14:textId="233B55B8" w:rsidR="00A26429" w:rsidRDefault="00A26429" w:rsidP="004841C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Ettől álláspontom szerint a klasszikus természetjog</w:t>
      </w:r>
      <w:r w:rsidR="00397598">
        <w:rPr>
          <w:rFonts w:ascii="Times New Roman" w:hAnsi="Times New Roman" w:cs="Times New Roman"/>
        </w:rPr>
        <w:t xml:space="preserve"> normativitás felfogása</w:t>
      </w:r>
      <w:r>
        <w:rPr>
          <w:rFonts w:ascii="Times New Roman" w:hAnsi="Times New Roman" w:cs="Times New Roman"/>
        </w:rPr>
        <w:t xml:space="preserve"> és a racionalitás-elmélet mint metaetikai normativitás-koncepciók eltérő jogi normativitás </w:t>
      </w:r>
      <w:r>
        <w:rPr>
          <w:rFonts w:ascii="Times New Roman" w:hAnsi="Times New Roman" w:cs="Times New Roman"/>
        </w:rPr>
        <w:lastRenderedPageBreak/>
        <w:t xml:space="preserve">szemléletet alapoznak meg. A klasszikus természetjogi irány esetében </w:t>
      </w:r>
      <w:r w:rsidR="00BD40D3">
        <w:rPr>
          <w:rFonts w:ascii="Times New Roman" w:hAnsi="Times New Roman" w:cs="Times New Roman"/>
        </w:rPr>
        <w:t>véleményem</w:t>
      </w:r>
      <w:r>
        <w:rPr>
          <w:rFonts w:ascii="Times New Roman" w:hAnsi="Times New Roman" w:cs="Times New Roman"/>
        </w:rPr>
        <w:t xml:space="preserve"> szerint nem egyértelmű, hogy a klasszikus természetjogászok hogyan tekintenek a pozitív jog </w:t>
      </w:r>
      <w:r w:rsidR="0049657B">
        <w:rPr>
          <w:rFonts w:ascii="Times New Roman" w:hAnsi="Times New Roman" w:cs="Times New Roman"/>
        </w:rPr>
        <w:t>normativitására</w:t>
      </w:r>
      <w:r>
        <w:rPr>
          <w:rFonts w:ascii="Times New Roman" w:hAnsi="Times New Roman" w:cs="Times New Roman"/>
        </w:rPr>
        <w:t xml:space="preserve">, egyrészt azért, mert a klasszikus természetjog egy több száz éven keresztül átívelő </w:t>
      </w:r>
      <w:r w:rsidR="00700EC8">
        <w:rPr>
          <w:rFonts w:ascii="Times New Roman" w:hAnsi="Times New Roman" w:cs="Times New Roman"/>
        </w:rPr>
        <w:t>irányzat</w:t>
      </w:r>
      <w:r>
        <w:rPr>
          <w:rFonts w:ascii="Times New Roman" w:hAnsi="Times New Roman" w:cs="Times New Roman"/>
        </w:rPr>
        <w:t xml:space="preserve"> és az egyes természetjogászok eltérő konkrét karaktert adtak az elméletnek. Másrészt, ha például az egyik legnagyobb klasszikus természetjogászra, Aquinói Szent Tamásra koncentrálunk, akkor </w:t>
      </w:r>
      <w:r w:rsidR="00E761AB">
        <w:rPr>
          <w:rFonts w:ascii="Times New Roman" w:hAnsi="Times New Roman" w:cs="Times New Roman"/>
        </w:rPr>
        <w:t>megállapítható</w:t>
      </w:r>
      <w:r>
        <w:rPr>
          <w:rFonts w:ascii="Times New Roman" w:hAnsi="Times New Roman" w:cs="Times New Roman"/>
        </w:rPr>
        <w:t>, hogy Szent Tamás nem tárgyalta olyan explicit módon a normativitás kérdését, mint a modern metaetikai- és jogelméletek</w:t>
      </w:r>
      <w:r w:rsidR="00773A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és éppen ezért a </w:t>
      </w:r>
      <w:r w:rsidR="00602962">
        <w:rPr>
          <w:rFonts w:ascii="Times New Roman" w:hAnsi="Times New Roman" w:cs="Times New Roman"/>
        </w:rPr>
        <w:t>természeti törvény</w:t>
      </w:r>
      <w:r>
        <w:rPr>
          <w:rFonts w:ascii="Times New Roman" w:hAnsi="Times New Roman" w:cs="Times New Roman"/>
        </w:rPr>
        <w:t xml:space="preserve"> és a pozitív </w:t>
      </w:r>
      <w:r w:rsidR="00602962">
        <w:rPr>
          <w:rFonts w:ascii="Times New Roman" w:hAnsi="Times New Roman" w:cs="Times New Roman"/>
        </w:rPr>
        <w:t>törvény</w:t>
      </w:r>
      <w:r>
        <w:rPr>
          <w:rFonts w:ascii="Times New Roman" w:hAnsi="Times New Roman" w:cs="Times New Roman"/>
        </w:rPr>
        <w:t xml:space="preserve"> normativitása közötti összefüggést sem írta le a modern normativitás-diskurzus fogalomrendszerében. Mindazonálta</w:t>
      </w:r>
      <w:r w:rsidR="001A57A9">
        <w:rPr>
          <w:rFonts w:ascii="Times New Roman" w:hAnsi="Times New Roman" w:cs="Times New Roman"/>
        </w:rPr>
        <w:t>l, az értékezésemben</w:t>
      </w:r>
      <w:r w:rsidR="009207C0">
        <w:rPr>
          <w:rFonts w:ascii="Times New Roman" w:hAnsi="Times New Roman" w:cs="Times New Roman"/>
        </w:rPr>
        <w:t xml:space="preserve"> arra az álláspontra helyezkedem, hogy a </w:t>
      </w:r>
      <w:r>
        <w:rPr>
          <w:rFonts w:ascii="Times New Roman" w:hAnsi="Times New Roman" w:cs="Times New Roman"/>
        </w:rPr>
        <w:t xml:space="preserve">klasszikus természetjog interpretálható úgy, hogy a </w:t>
      </w:r>
      <w:r w:rsidR="00073E8A">
        <w:rPr>
          <w:rFonts w:ascii="Times New Roman" w:hAnsi="Times New Roman" w:cs="Times New Roman"/>
        </w:rPr>
        <w:t>pozitív törvények</w:t>
      </w:r>
      <w:r>
        <w:rPr>
          <w:rFonts w:ascii="Times New Roman" w:hAnsi="Times New Roman" w:cs="Times New Roman"/>
        </w:rPr>
        <w:t xml:space="preserve"> konkrét és gyakorlati </w:t>
      </w:r>
      <w:r w:rsidR="00E974E0">
        <w:rPr>
          <w:rFonts w:ascii="Times New Roman" w:hAnsi="Times New Roman" w:cs="Times New Roman"/>
        </w:rPr>
        <w:t>megfogalmazásai</w:t>
      </w:r>
      <w:r>
        <w:rPr>
          <w:rFonts w:ascii="Times New Roman" w:hAnsi="Times New Roman" w:cs="Times New Roman"/>
        </w:rPr>
        <w:t xml:space="preserve"> </w:t>
      </w:r>
      <w:r w:rsidR="00E974E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természeti törvények és ily módon a pozitív jog olyan jogi előírások összessége, amelyek bizonyos szempontból </w:t>
      </w:r>
      <w:r w:rsidRPr="002E7673">
        <w:rPr>
          <w:rFonts w:ascii="Times New Roman" w:hAnsi="Times New Roman" w:cs="Times New Roman"/>
          <w:i/>
          <w:iCs/>
        </w:rPr>
        <w:t>önállóan normatívak</w:t>
      </w:r>
      <w:r>
        <w:rPr>
          <w:rFonts w:ascii="Times New Roman" w:hAnsi="Times New Roman" w:cs="Times New Roman"/>
        </w:rPr>
        <w:t xml:space="preserve">, tehát a normativitásukat nem magukon kívüli normatív </w:t>
      </w:r>
      <w:r w:rsidR="00561B6F">
        <w:rPr>
          <w:rFonts w:ascii="Times New Roman" w:hAnsi="Times New Roman" w:cs="Times New Roman"/>
        </w:rPr>
        <w:t>indok-</w:t>
      </w:r>
      <w:r>
        <w:rPr>
          <w:rFonts w:ascii="Times New Roman" w:hAnsi="Times New Roman" w:cs="Times New Roman"/>
        </w:rPr>
        <w:t xml:space="preserve">relációknak köszönhetik. Ez az önálló normativitás azért </w:t>
      </w:r>
      <w:r w:rsidR="00EE4905">
        <w:rPr>
          <w:rFonts w:ascii="Times New Roman" w:hAnsi="Times New Roman" w:cs="Times New Roman"/>
        </w:rPr>
        <w:t>áll fenn</w:t>
      </w:r>
      <w:r>
        <w:rPr>
          <w:rFonts w:ascii="Times New Roman" w:hAnsi="Times New Roman" w:cs="Times New Roman"/>
        </w:rPr>
        <w:t>, mert a pozitív jog is, amennyiben valóban jognak tekinthető, egy morális</w:t>
      </w:r>
      <w:r w:rsidR="00ED7C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előírásnak (a természeti törvénynek) a konkretizálása és így maga is rendelkezik a moralitás normatív erejével. Ily módon a jogi előírás normatív ereje – szemben a pozitivista normativitásfelfogással – nem egy alapulfekvő </w:t>
      </w:r>
      <w:r w:rsidR="00645B6C">
        <w:rPr>
          <w:rFonts w:ascii="Times New Roman" w:hAnsi="Times New Roman" w:cs="Times New Roman"/>
        </w:rPr>
        <w:t>morális</w:t>
      </w:r>
      <w:r>
        <w:rPr>
          <w:rFonts w:ascii="Times New Roman" w:hAnsi="Times New Roman" w:cs="Times New Roman"/>
        </w:rPr>
        <w:t xml:space="preserve">/prudenciális </w:t>
      </w:r>
      <w:r w:rsidR="00305D8E">
        <w:rPr>
          <w:rFonts w:ascii="Times New Roman" w:hAnsi="Times New Roman" w:cs="Times New Roman"/>
        </w:rPr>
        <w:t xml:space="preserve">normatív </w:t>
      </w:r>
      <w:r>
        <w:rPr>
          <w:rFonts w:ascii="Times New Roman" w:hAnsi="Times New Roman" w:cs="Times New Roman"/>
        </w:rPr>
        <w:t xml:space="preserve">tényből </w:t>
      </w:r>
      <w:r w:rsidR="00A343D0">
        <w:rPr>
          <w:rFonts w:ascii="Times New Roman" w:hAnsi="Times New Roman" w:cs="Times New Roman"/>
        </w:rPr>
        <w:t>ered</w:t>
      </w:r>
      <w:r>
        <w:rPr>
          <w:rFonts w:ascii="Times New Roman" w:hAnsi="Times New Roman" w:cs="Times New Roman"/>
        </w:rPr>
        <w:t>. Ehelyett a pozitív jog önamában egy morális/prudenciális töltetű előírás</w:t>
      </w:r>
      <w:r w:rsidR="00716E3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a markáns különbség a természeti törvény és a pozitív törvény között szertefoszlik, </w:t>
      </w:r>
      <w:r w:rsidR="003C2A74">
        <w:rPr>
          <w:rFonts w:ascii="Times New Roman" w:hAnsi="Times New Roman" w:cs="Times New Roman"/>
        </w:rPr>
        <w:t xml:space="preserve">a kettő </w:t>
      </w:r>
      <w:r>
        <w:rPr>
          <w:rFonts w:ascii="Times New Roman" w:hAnsi="Times New Roman" w:cs="Times New Roman"/>
        </w:rPr>
        <w:t xml:space="preserve">ugyanannak az éremnek a két oldala, azzal, hogy a pozitív </w:t>
      </w:r>
      <w:r w:rsidR="00192EF9">
        <w:rPr>
          <w:rFonts w:ascii="Times New Roman" w:hAnsi="Times New Roman" w:cs="Times New Roman"/>
        </w:rPr>
        <w:t>törvény</w:t>
      </w:r>
      <w:r>
        <w:rPr>
          <w:rFonts w:ascii="Times New Roman" w:hAnsi="Times New Roman" w:cs="Times New Roman"/>
        </w:rPr>
        <w:t xml:space="preserve"> a természet</w:t>
      </w:r>
      <w:r w:rsidR="00192EF9">
        <w:rPr>
          <w:rFonts w:ascii="Times New Roman" w:hAnsi="Times New Roman" w:cs="Times New Roman"/>
        </w:rPr>
        <w:t xml:space="preserve">i törvény ember </w:t>
      </w:r>
      <w:r>
        <w:rPr>
          <w:rFonts w:ascii="Times New Roman" w:hAnsi="Times New Roman" w:cs="Times New Roman"/>
        </w:rPr>
        <w:t>által megfogalmazott</w:t>
      </w:r>
      <w:r w:rsidR="00192E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változata, amely egy </w:t>
      </w:r>
      <w:r w:rsidRPr="004D1FC3">
        <w:rPr>
          <w:rFonts w:ascii="Times New Roman" w:hAnsi="Times New Roman" w:cs="Times New Roman"/>
          <w:i/>
          <w:iCs/>
        </w:rPr>
        <w:t>konkrét</w:t>
      </w:r>
      <w:r>
        <w:rPr>
          <w:rFonts w:ascii="Times New Roman" w:hAnsi="Times New Roman" w:cs="Times New Roman"/>
        </w:rPr>
        <w:t xml:space="preserve"> élethelyzetre kínál megoldást. Ebből az is következik, hogy kiemelt jelentősége van annak, hogy pontosan mit ér elő a jogi előírás, hiszen ez határozza meg, hogy valódi normatív előírásról van-e szó. Mindazonáltal, a jogi előírás bár önállónak tekinthető a tekintetben, hogy nem egy alapulfekvő normatív igazság miatt ad valódi normatív indokot a cselekvésre, a tekintetben mégsem önálló, hogy a normativitásának eredője az emberi természet. Az emberi természet ugyanis az, amely azáltal, hogy a lényegét a diszpozicionális tulajdonságok meghatározzák, kijelöli azokat a cselekvésirányokat, amelyeket realizálni kell ahhoz, hogy a diszpozicionális tulajdonságok aktualizálásra kerüljenek. A fenti értelemben felfogott, természeti törvényt konkretizáló pozitív jog pedig egy olyan magatartásra kötelezés, amely afelé mutat, hogy ezek a diszpozicionális tulajdonságok aktualizálásra kerüljenek. A jogi előírás tehát végeredményben azért normatív, mert az emberi természet által megnyitott normatív </w:t>
      </w:r>
      <w:r w:rsidR="00A96090">
        <w:rPr>
          <w:rFonts w:ascii="Times New Roman" w:hAnsi="Times New Roman" w:cs="Times New Roman"/>
        </w:rPr>
        <w:t>térbe</w:t>
      </w:r>
      <w:r>
        <w:rPr>
          <w:rFonts w:ascii="Times New Roman" w:hAnsi="Times New Roman" w:cs="Times New Roman"/>
        </w:rPr>
        <w:t xml:space="preserve"> illeszkedik. </w:t>
      </w:r>
    </w:p>
    <w:p w14:paraId="5FAAFB3B" w14:textId="50C03754" w:rsidR="00A26429" w:rsidRDefault="00A26429" w:rsidP="004841C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értekezésemben a harmadik jól elkülöníthető normativitás-koncepció a racionalitás elmélet, amely – meglátásom szerint – a klasszikus természetjoggal mutat hasonlóságot abban, </w:t>
      </w:r>
      <w:r>
        <w:rPr>
          <w:rFonts w:ascii="Times New Roman" w:hAnsi="Times New Roman" w:cs="Times New Roman"/>
        </w:rPr>
        <w:lastRenderedPageBreak/>
        <w:t xml:space="preserve">hogy a normativitás eredőjeként az emberi természetet (illetve a racionalitás-elmélet esetén az emberi természet lényegét jelentő racionalitást) azonosítja. </w:t>
      </w:r>
      <w:r w:rsidR="00350939">
        <w:rPr>
          <w:rFonts w:ascii="Times New Roman" w:hAnsi="Times New Roman" w:cs="Times New Roman"/>
        </w:rPr>
        <w:t xml:space="preserve">Stefano </w:t>
      </w:r>
      <w:r>
        <w:rPr>
          <w:rFonts w:ascii="Times New Roman" w:hAnsi="Times New Roman" w:cs="Times New Roman"/>
        </w:rPr>
        <w:t>Bertea szerint ugyanis minden ember, pusztán azért, mert cselekvő ember, rendelkezik bizonyos alapvető és minimális képességekkel, úgy, mint refle</w:t>
      </w:r>
      <w:r w:rsidR="007D27F5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ivitással, autonómiával és racionalitással. Ezen minimális képességek birtokában vagyunk képesek elvszerű cselekvésre, azaz olyan cselekvésre, amikor egy saját magunk által saját magunknak címzett elv szerint cselekszünk. Ennek a saját magunk által szabott elvnek azonban olyannak kell lennie, amely megfelel a minimális képességeim által kijelölt standardoknak. Tehát a cselekedetem számára olyan elvet kell választanom, amely összhangban van önmagam alapvető struktúrájával, illetve amely kibontakoztatja azt. Az önreflexió révén vagyok képes azonosítani, hogy mi az, ami kibontakoztatja a belső lényegem kiteljesedését. És innen a normatív nyomás is érthetővé válik: olyan elveket kell szabnom magamnak, amelyek megfelelnek ennek a minimális képességek által szabott</w:t>
      </w:r>
      <w:r w:rsidR="00A80D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standardnak. Ha nem felelnének meg, akkor megszűnnék teljesértékű cselekvő embernek lenni. A</w:t>
      </w:r>
      <w:r w:rsidR="00797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racionalitásom – csakúgy, mint a klasszikus természetjog esetén – egy normatív standardod hoz létre, amely a cselekvési szabadságomat korlátozza és arra kényszerít, hogy a</w:t>
      </w:r>
      <w:r w:rsidR="00BB4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racionalitásom által szabott korlátokon belül cselekedjem. A jogi előírások – a természetjoghoz látottakkal analóg módon – azért önállóan normatívak, mert a normativitásuk (indokadó képességük) kizárólag az emberi racionalitásom által rám helyezett normatív nyomástól függ, illetve attól, hogy a konkrét jogi előírás az emberi racionalitásom (emberi ágenciám, ahogy Bertea fogalmaz) fényében normatív előírásnak tekinthető-e (előmozdítja-e a minimális képességeimet, úgy, mint az autonómiámat, refle</w:t>
      </w:r>
      <w:r w:rsidR="007D27F5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ivitásomat, racionalitásomat). </w:t>
      </w:r>
    </w:p>
    <w:p w14:paraId="3D74E0A6" w14:textId="403AF1B6" w:rsidR="00A26429" w:rsidRDefault="00A26429" w:rsidP="004841C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Végül </w:t>
      </w:r>
      <w:r w:rsidR="009A30A3">
        <w:rPr>
          <w:rFonts w:ascii="Times New Roman" w:hAnsi="Times New Roman" w:cs="Times New Roman"/>
        </w:rPr>
        <w:t xml:space="preserve">az értekezésemben </w:t>
      </w:r>
      <w:r>
        <w:rPr>
          <w:rFonts w:ascii="Times New Roman" w:hAnsi="Times New Roman" w:cs="Times New Roman"/>
        </w:rPr>
        <w:t>kísérletet tettem arra, hogy a jog formális</w:t>
      </w:r>
      <w:r w:rsidR="001A7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normativitásának egy újszerű magyarázatát adjam</w:t>
      </w:r>
      <w:r w:rsidRPr="00B45BE0">
        <w:rPr>
          <w:rFonts w:ascii="Times New Roman" w:hAnsi="Times New Roman" w:cs="Times New Roman"/>
        </w:rPr>
        <w:t xml:space="preserve"> a természetjog- és racionalitás-elmélet szempontjából</w:t>
      </w:r>
      <w:r w:rsidR="00902BE4">
        <w:rPr>
          <w:rFonts w:ascii="Times New Roman" w:hAnsi="Times New Roman" w:cs="Times New Roman"/>
        </w:rPr>
        <w:t>. Eszerint</w:t>
      </w:r>
      <w:r w:rsidRPr="00B45BE0">
        <w:rPr>
          <w:rFonts w:ascii="Times New Roman" w:hAnsi="Times New Roman" w:cs="Times New Roman"/>
        </w:rPr>
        <w:t xml:space="preserve"> a jogi előírás </w:t>
      </w:r>
      <w:r>
        <w:rPr>
          <w:rFonts w:ascii="Times New Roman" w:hAnsi="Times New Roman" w:cs="Times New Roman"/>
        </w:rPr>
        <w:t>–</w:t>
      </w:r>
      <w:r w:rsidRPr="00B45BE0">
        <w:rPr>
          <w:rFonts w:ascii="Times New Roman" w:hAnsi="Times New Roman" w:cs="Times New Roman"/>
        </w:rPr>
        <w:t xml:space="preserve"> függetlenül annak tényleges normatív erejétől </w:t>
      </w:r>
      <w:r>
        <w:rPr>
          <w:rFonts w:ascii="Times New Roman" w:hAnsi="Times New Roman" w:cs="Times New Roman"/>
        </w:rPr>
        <w:t>–</w:t>
      </w:r>
      <w:r w:rsidRPr="00B45BE0">
        <w:rPr>
          <w:rFonts w:ascii="Times New Roman" w:hAnsi="Times New Roman" w:cs="Times New Roman"/>
        </w:rPr>
        <w:t xml:space="preserve"> egy normatív karakterű előírás, hiszen egy normatív nyomás által meghatározott szituációban (ti., hogy hogyan kell az adott helyzetben cselekednem) kínál nagyon konkrét javaslatot és jelöl ki lehetséges </w:t>
      </w:r>
      <w:r>
        <w:rPr>
          <w:rFonts w:ascii="Times New Roman" w:hAnsi="Times New Roman" w:cs="Times New Roman"/>
        </w:rPr>
        <w:t>magatartás</w:t>
      </w:r>
      <w:r w:rsidRPr="00B45BE0">
        <w:rPr>
          <w:rFonts w:ascii="Times New Roman" w:hAnsi="Times New Roman" w:cs="Times New Roman"/>
        </w:rPr>
        <w:t xml:space="preserve"> irányokat</w:t>
      </w:r>
      <w:r>
        <w:rPr>
          <w:rFonts w:ascii="Times New Roman" w:hAnsi="Times New Roman" w:cs="Times New Roman"/>
        </w:rPr>
        <w:t>. A</w:t>
      </w:r>
      <w:r w:rsidRPr="00B45BE0">
        <w:rPr>
          <w:rFonts w:ascii="Times New Roman" w:hAnsi="Times New Roman" w:cs="Times New Roman"/>
        </w:rPr>
        <w:t xml:space="preserve"> jog formális normatív karakterét az adja, hogy az emberi természet által konstituált döntési pontba beleilleszkedő módon fogalmaz meg normatív szempontból releváns cselekvés</w:t>
      </w:r>
      <w:r w:rsidR="007F02A5">
        <w:rPr>
          <w:rFonts w:ascii="Times New Roman" w:hAnsi="Times New Roman" w:cs="Times New Roman"/>
        </w:rPr>
        <w:t>-</w:t>
      </w:r>
      <w:r w:rsidRPr="00B45BE0">
        <w:rPr>
          <w:rFonts w:ascii="Times New Roman" w:hAnsi="Times New Roman" w:cs="Times New Roman"/>
        </w:rPr>
        <w:t>lehetőségeket.</w:t>
      </w:r>
    </w:p>
    <w:p w14:paraId="09618378" w14:textId="77777777" w:rsidR="00A26429" w:rsidRPr="008E70FE" w:rsidRDefault="00A26429" w:rsidP="00A264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BA9709" w14:textId="3FE07BAE" w:rsidR="008E70FE" w:rsidRPr="00A45354" w:rsidRDefault="00A45354" w:rsidP="00A4535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5354">
        <w:rPr>
          <w:rFonts w:ascii="Times New Roman" w:hAnsi="Times New Roman" w:cs="Times New Roman"/>
          <w:b/>
          <w:bCs/>
        </w:rPr>
        <w:t>IV. A szerző témában megjelent publikációi</w:t>
      </w:r>
    </w:p>
    <w:p w14:paraId="1D01F1AB" w14:textId="77777777" w:rsidR="006C5187" w:rsidRDefault="006C5187" w:rsidP="006A5777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DC">
        <w:rPr>
          <w:rFonts w:ascii="Times New Roman" w:hAnsi="Times New Roman" w:cs="Times New Roman"/>
          <w:sz w:val="24"/>
          <w:szCs w:val="24"/>
        </w:rPr>
        <w:t xml:space="preserve">Kökényesi Gábor: „A jogi eliminativizmus néhány jogelméleti összefüggése” Themis: Az ELTE Állam- és Jogtudományi Doktori Iskola </w:t>
      </w:r>
      <w:r w:rsidRPr="003824EE">
        <w:rPr>
          <w:rFonts w:ascii="Times New Roman" w:hAnsi="Times New Roman" w:cs="Times New Roman"/>
          <w:sz w:val="24"/>
          <w:szCs w:val="24"/>
        </w:rPr>
        <w:t xml:space="preserve">Elektronikus Folyóirata 2024 : 2 pp. 79-95. 17 p. (2024) </w:t>
      </w:r>
      <w:hyperlink r:id="rId8" w:history="1">
        <w:r w:rsidRPr="003824E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https://doi.org/10.55052/themis.2024.2.71</w:t>
        </w:r>
      </w:hyperlink>
    </w:p>
    <w:p w14:paraId="19DA3336" w14:textId="77777777" w:rsidR="006A5777" w:rsidRDefault="006A5777" w:rsidP="006A5777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0FC05" w14:textId="2CE2F4E8" w:rsidR="006C5187" w:rsidRDefault="006C5187" w:rsidP="006A5777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DC">
        <w:rPr>
          <w:rFonts w:ascii="Times New Roman" w:hAnsi="Times New Roman" w:cs="Times New Roman"/>
          <w:sz w:val="24"/>
          <w:szCs w:val="24"/>
        </w:rPr>
        <w:t>Kökényesi Gábor. „A jog cselekvésformáló ereje” Studia Iuris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EDC">
        <w:rPr>
          <w:rFonts w:ascii="Times New Roman" w:hAnsi="Times New Roman" w:cs="Times New Roman"/>
          <w:sz w:val="24"/>
          <w:szCs w:val="24"/>
        </w:rPr>
        <w:t>2024/3. szám</w:t>
      </w:r>
    </w:p>
    <w:p w14:paraId="7C6809F8" w14:textId="77777777" w:rsidR="006A5777" w:rsidRDefault="006A5777" w:rsidP="006A5777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12FEC" w14:textId="62EB6AAB" w:rsidR="006C5187" w:rsidRPr="00FE2EDC" w:rsidRDefault="006C5187" w:rsidP="006A5777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DC">
        <w:rPr>
          <w:rFonts w:ascii="Times New Roman" w:hAnsi="Times New Roman" w:cs="Times New Roman"/>
          <w:sz w:val="24"/>
          <w:szCs w:val="24"/>
        </w:rPr>
        <w:t>Kökényesi Gábor: „Az új természetjog és Hume guillotine-ja” ELTE Law Working Papers, 2024/03. DOI: 10.58360/20241203-Kokenyesi</w:t>
      </w:r>
    </w:p>
    <w:p w14:paraId="207758A7" w14:textId="77777777" w:rsidR="006A5777" w:rsidRDefault="006A5777" w:rsidP="006A5777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83DFD" w14:textId="3E5365DB" w:rsidR="006C5187" w:rsidRPr="00FE2EDC" w:rsidRDefault="006C5187" w:rsidP="006A5777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DC">
        <w:rPr>
          <w:rFonts w:ascii="Times New Roman" w:hAnsi="Times New Roman" w:cs="Times New Roman"/>
          <w:sz w:val="24"/>
          <w:szCs w:val="24"/>
        </w:rPr>
        <w:t xml:space="preserve">Kökényesi Gábor. „Normativitás a jogban” Themis: Az ELTE Állam- és Jogtudományi Doktori Iskola Elektronikus Folyóirata 2024. május pp 55-76. (2024) </w:t>
      </w:r>
      <w:hyperlink r:id="rId9" w:history="1">
        <w:r w:rsidRPr="00FE2ED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https://doi.org/10.55052/themis.2024.1.55</w:t>
        </w:r>
      </w:hyperlink>
    </w:p>
    <w:p w14:paraId="571CB86D" w14:textId="77777777" w:rsidR="006A5777" w:rsidRDefault="006A5777" w:rsidP="006A5777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0378E" w14:textId="2E9F20DB" w:rsidR="00A813B7" w:rsidRPr="00224115" w:rsidRDefault="006C5187" w:rsidP="00224115">
      <w:pPr>
        <w:pStyle w:val="Lbjegyzet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DC">
        <w:rPr>
          <w:rFonts w:ascii="Times New Roman" w:hAnsi="Times New Roman" w:cs="Times New Roman"/>
          <w:sz w:val="24"/>
          <w:szCs w:val="24"/>
        </w:rPr>
        <w:t xml:space="preserve">Kökényesi Gábor. „A jog normatív alapelemei”. Themis. 2021. decemberi szám. 5-36. </w:t>
      </w:r>
      <w:r>
        <w:rPr>
          <w:rFonts w:ascii="Times New Roman" w:hAnsi="Times New Roman" w:cs="Times New Roman"/>
          <w:sz w:val="24"/>
          <w:szCs w:val="24"/>
        </w:rPr>
        <w:t xml:space="preserve">DOI: </w:t>
      </w:r>
      <w:r w:rsidRPr="00FE2EDC">
        <w:rPr>
          <w:rFonts w:ascii="Times New Roman" w:hAnsi="Times New Roman" w:cs="Times New Roman"/>
          <w:sz w:val="24"/>
          <w:szCs w:val="24"/>
        </w:rPr>
        <w:t>10.55052/themis.2021.2.6.36</w:t>
      </w:r>
    </w:p>
    <w:sectPr w:rsidR="00A813B7" w:rsidRPr="00224115" w:rsidSect="007D27F5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4B52F" w14:textId="77777777" w:rsidR="00CD02D6" w:rsidRDefault="00CD02D6" w:rsidP="00A813B7">
      <w:pPr>
        <w:spacing w:after="0" w:line="240" w:lineRule="auto"/>
      </w:pPr>
      <w:r>
        <w:separator/>
      </w:r>
    </w:p>
  </w:endnote>
  <w:endnote w:type="continuationSeparator" w:id="0">
    <w:p w14:paraId="4558F707" w14:textId="77777777" w:rsidR="00CD02D6" w:rsidRDefault="00CD02D6" w:rsidP="00A8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622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418EEE" w14:textId="77B03C46" w:rsidR="00FA4FB2" w:rsidRPr="00FA4FB2" w:rsidRDefault="00FA4FB2">
        <w:pPr>
          <w:pStyle w:val="llb"/>
          <w:jc w:val="center"/>
          <w:rPr>
            <w:rFonts w:ascii="Times New Roman" w:hAnsi="Times New Roman" w:cs="Times New Roman"/>
          </w:rPr>
        </w:pPr>
        <w:r w:rsidRPr="00FA4FB2">
          <w:rPr>
            <w:rFonts w:ascii="Times New Roman" w:hAnsi="Times New Roman" w:cs="Times New Roman"/>
          </w:rPr>
          <w:fldChar w:fldCharType="begin"/>
        </w:r>
        <w:r w:rsidRPr="00FA4FB2">
          <w:rPr>
            <w:rFonts w:ascii="Times New Roman" w:hAnsi="Times New Roman" w:cs="Times New Roman"/>
          </w:rPr>
          <w:instrText>PAGE   \* MERGEFORMAT</w:instrText>
        </w:r>
        <w:r w:rsidRPr="00FA4FB2">
          <w:rPr>
            <w:rFonts w:ascii="Times New Roman" w:hAnsi="Times New Roman" w:cs="Times New Roman"/>
          </w:rPr>
          <w:fldChar w:fldCharType="separate"/>
        </w:r>
        <w:r w:rsidR="00A62CCA">
          <w:rPr>
            <w:rFonts w:ascii="Times New Roman" w:hAnsi="Times New Roman" w:cs="Times New Roman"/>
            <w:noProof/>
          </w:rPr>
          <w:t>1</w:t>
        </w:r>
        <w:r w:rsidRPr="00FA4FB2">
          <w:rPr>
            <w:rFonts w:ascii="Times New Roman" w:hAnsi="Times New Roman" w:cs="Times New Roman"/>
          </w:rPr>
          <w:fldChar w:fldCharType="end"/>
        </w:r>
      </w:p>
    </w:sdtContent>
  </w:sdt>
  <w:p w14:paraId="1D434B3A" w14:textId="77777777" w:rsidR="00FA4FB2" w:rsidRDefault="00FA4FB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92BB2" w14:textId="77777777" w:rsidR="00CD02D6" w:rsidRDefault="00CD02D6" w:rsidP="00A813B7">
      <w:pPr>
        <w:spacing w:after="0" w:line="240" w:lineRule="auto"/>
      </w:pPr>
      <w:r>
        <w:separator/>
      </w:r>
    </w:p>
  </w:footnote>
  <w:footnote w:type="continuationSeparator" w:id="0">
    <w:p w14:paraId="009B25E1" w14:textId="77777777" w:rsidR="00CD02D6" w:rsidRDefault="00CD02D6" w:rsidP="00A813B7">
      <w:pPr>
        <w:spacing w:after="0" w:line="240" w:lineRule="auto"/>
      </w:pPr>
      <w:r>
        <w:continuationSeparator/>
      </w:r>
    </w:p>
  </w:footnote>
  <w:footnote w:id="1">
    <w:p w14:paraId="5512D91B" w14:textId="77777777" w:rsidR="006354BF" w:rsidRPr="00EB5624" w:rsidRDefault="006354BF" w:rsidP="006354BF">
      <w:pPr>
        <w:pStyle w:val="Lbjegyzetszveg"/>
        <w:rPr>
          <w:rFonts w:ascii="Times New Roman" w:hAnsi="Times New Roman" w:cs="Times New Roman"/>
        </w:rPr>
      </w:pPr>
      <w:r w:rsidRPr="00EB5624">
        <w:rPr>
          <w:rStyle w:val="Lbjegyzet-hivatkozs"/>
          <w:rFonts w:ascii="Times New Roman" w:hAnsi="Times New Roman" w:cs="Times New Roman"/>
        </w:rPr>
        <w:footnoteRef/>
      </w:r>
      <w:r w:rsidRPr="00EB5624">
        <w:rPr>
          <w:rFonts w:ascii="Times New Roman" w:hAnsi="Times New Roman" w:cs="Times New Roman"/>
        </w:rPr>
        <w:t xml:space="preserve"> Ridge, Michael, "Moral Non-Naturalism", </w:t>
      </w:r>
      <w:r w:rsidRPr="00EB5624">
        <w:rPr>
          <w:rFonts w:ascii="Times New Roman" w:hAnsi="Times New Roman" w:cs="Times New Roman"/>
          <w:i/>
          <w:iCs/>
        </w:rPr>
        <w:t>The Stanford Encyclopedia of Philosophy </w:t>
      </w:r>
      <w:r w:rsidRPr="00EB5624">
        <w:rPr>
          <w:rFonts w:ascii="Times New Roman" w:hAnsi="Times New Roman" w:cs="Times New Roman"/>
        </w:rPr>
        <w:t>(Summer 2025 Edition), Edward N. Zalta &amp; Uri Nodelman (eds.), URL = &lt;https://plato.stanford.edu/archives/sum2025/entries/moral-non-naturalism/&gt;.</w:t>
      </w:r>
    </w:p>
    <w:p w14:paraId="4F1FD339" w14:textId="77777777" w:rsidR="006354BF" w:rsidRPr="00EB5624" w:rsidRDefault="006354BF" w:rsidP="006354BF">
      <w:pPr>
        <w:pStyle w:val="Lbjegyzetszveg"/>
        <w:rPr>
          <w:rFonts w:ascii="Times New Roman" w:hAnsi="Times New Roman" w:cs="Times New Roman"/>
        </w:rPr>
      </w:pPr>
    </w:p>
  </w:footnote>
  <w:footnote w:id="2">
    <w:p w14:paraId="02E38CA5" w14:textId="77777777" w:rsidR="00FC51ED" w:rsidRPr="008B6B1C" w:rsidRDefault="00FC51ED" w:rsidP="00FC51ED">
      <w:pPr>
        <w:pStyle w:val="Lbjegyzetszveg"/>
        <w:rPr>
          <w:rFonts w:ascii="Times New Roman" w:hAnsi="Times New Roman" w:cs="Times New Roman"/>
        </w:rPr>
      </w:pPr>
      <w:r w:rsidRPr="008B6B1C">
        <w:rPr>
          <w:rStyle w:val="Lbjegyzet-hivatkozs"/>
          <w:rFonts w:ascii="Times New Roman" w:hAnsi="Times New Roman" w:cs="Times New Roman"/>
        </w:rPr>
        <w:footnoteRef/>
      </w:r>
      <w:r w:rsidRPr="008B6B1C">
        <w:rPr>
          <w:rFonts w:ascii="Times New Roman" w:hAnsi="Times New Roman" w:cs="Times New Roman"/>
        </w:rPr>
        <w:t xml:space="preserve"> </w:t>
      </w:r>
      <w:r w:rsidRPr="000F26FE">
        <w:rPr>
          <w:rFonts w:ascii="Times New Roman" w:hAnsi="Times New Roman" w:cs="Times New Roman"/>
        </w:rPr>
        <w:t xml:space="preserve">Shapiro, Scott. </w:t>
      </w:r>
      <w:r w:rsidRPr="000F26FE">
        <w:rPr>
          <w:rFonts w:ascii="Times New Roman" w:hAnsi="Times New Roman" w:cs="Times New Roman"/>
          <w:i/>
          <w:iCs/>
        </w:rPr>
        <w:t>Legality</w:t>
      </w:r>
      <w:r w:rsidRPr="000F26FE">
        <w:rPr>
          <w:rFonts w:ascii="Times New Roman" w:hAnsi="Times New Roman" w:cs="Times New Roman"/>
        </w:rPr>
        <w:t xml:space="preserve">. Cambridge: Harvard University Press, </w:t>
      </w:r>
      <w:r>
        <w:rPr>
          <w:rFonts w:ascii="Times New Roman" w:hAnsi="Times New Roman" w:cs="Times New Roman"/>
        </w:rPr>
        <w:t>13.</w:t>
      </w:r>
      <w:r w:rsidRPr="000F26FE">
        <w:rPr>
          <w:rFonts w:ascii="Times New Roman" w:hAnsi="Times New Roman" w:cs="Times New Roman"/>
        </w:rPr>
        <w:t xml:space="preserve">2011. 97. </w:t>
      </w:r>
      <w:hyperlink r:id="rId1" w:history="1">
        <w:r w:rsidRPr="000F26FE">
          <w:rPr>
            <w:rStyle w:val="Hiperhivatkozs"/>
            <w:rFonts w:ascii="Times New Roman" w:hAnsi="Times New Roman" w:cs="Times New Roman"/>
          </w:rPr>
          <w:t>https://doi.org/10.2307/j.ctvjnrsd5</w:t>
        </w:r>
      </w:hyperlink>
      <w:r w:rsidRPr="000F26FE">
        <w:rPr>
          <w:rFonts w:ascii="Times New Roman" w:hAnsi="Times New Roman" w:cs="Times New Roman"/>
        </w:rPr>
        <w:t>.</w:t>
      </w:r>
      <w:r w:rsidRPr="008B6B1C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272C5"/>
    <w:multiLevelType w:val="hybridMultilevel"/>
    <w:tmpl w:val="66D6AAB8"/>
    <w:lvl w:ilvl="0" w:tplc="390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368D"/>
    <w:multiLevelType w:val="hybridMultilevel"/>
    <w:tmpl w:val="BC34B974"/>
    <w:lvl w:ilvl="0" w:tplc="0FA22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F0F60"/>
    <w:multiLevelType w:val="hybridMultilevel"/>
    <w:tmpl w:val="D31C5A94"/>
    <w:lvl w:ilvl="0" w:tplc="FA80B4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4411A2"/>
    <w:multiLevelType w:val="hybridMultilevel"/>
    <w:tmpl w:val="85C099A6"/>
    <w:lvl w:ilvl="0" w:tplc="8508F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B7"/>
    <w:rsid w:val="0002617A"/>
    <w:rsid w:val="00041D28"/>
    <w:rsid w:val="00073E8A"/>
    <w:rsid w:val="000A7708"/>
    <w:rsid w:val="000F26FE"/>
    <w:rsid w:val="00101578"/>
    <w:rsid w:val="00101FEF"/>
    <w:rsid w:val="001039DB"/>
    <w:rsid w:val="0011793F"/>
    <w:rsid w:val="00192EF9"/>
    <w:rsid w:val="001A57A9"/>
    <w:rsid w:val="001A7426"/>
    <w:rsid w:val="001E61F7"/>
    <w:rsid w:val="0021153C"/>
    <w:rsid w:val="0022040F"/>
    <w:rsid w:val="00224115"/>
    <w:rsid w:val="002576D6"/>
    <w:rsid w:val="00287879"/>
    <w:rsid w:val="002B58FD"/>
    <w:rsid w:val="002B7CEF"/>
    <w:rsid w:val="00305D8E"/>
    <w:rsid w:val="00324E42"/>
    <w:rsid w:val="00350939"/>
    <w:rsid w:val="0035584D"/>
    <w:rsid w:val="00363E27"/>
    <w:rsid w:val="0037339D"/>
    <w:rsid w:val="00397598"/>
    <w:rsid w:val="003A33C3"/>
    <w:rsid w:val="003A69B9"/>
    <w:rsid w:val="003C2A74"/>
    <w:rsid w:val="00434747"/>
    <w:rsid w:val="0045020C"/>
    <w:rsid w:val="00453FE1"/>
    <w:rsid w:val="00461D13"/>
    <w:rsid w:val="004841C8"/>
    <w:rsid w:val="0049657B"/>
    <w:rsid w:val="004E7695"/>
    <w:rsid w:val="00507FEB"/>
    <w:rsid w:val="00561B6F"/>
    <w:rsid w:val="005D286C"/>
    <w:rsid w:val="00602962"/>
    <w:rsid w:val="006354BF"/>
    <w:rsid w:val="00643D9E"/>
    <w:rsid w:val="00645B6C"/>
    <w:rsid w:val="006478F2"/>
    <w:rsid w:val="00677FAE"/>
    <w:rsid w:val="006A5777"/>
    <w:rsid w:val="006B7ACA"/>
    <w:rsid w:val="006C5187"/>
    <w:rsid w:val="006E2C3D"/>
    <w:rsid w:val="006F7733"/>
    <w:rsid w:val="00700EC8"/>
    <w:rsid w:val="00712DBA"/>
    <w:rsid w:val="00716E3A"/>
    <w:rsid w:val="007353A8"/>
    <w:rsid w:val="00773A24"/>
    <w:rsid w:val="00797060"/>
    <w:rsid w:val="007D27F5"/>
    <w:rsid w:val="007F02A5"/>
    <w:rsid w:val="007F6858"/>
    <w:rsid w:val="008060E0"/>
    <w:rsid w:val="00851525"/>
    <w:rsid w:val="00870117"/>
    <w:rsid w:val="00876E2E"/>
    <w:rsid w:val="008A7D03"/>
    <w:rsid w:val="008E70FE"/>
    <w:rsid w:val="008F56EA"/>
    <w:rsid w:val="00901886"/>
    <w:rsid w:val="00902BE4"/>
    <w:rsid w:val="009207C0"/>
    <w:rsid w:val="00947D34"/>
    <w:rsid w:val="00960E38"/>
    <w:rsid w:val="00973530"/>
    <w:rsid w:val="009A30A3"/>
    <w:rsid w:val="009B38E6"/>
    <w:rsid w:val="009C5273"/>
    <w:rsid w:val="009D732B"/>
    <w:rsid w:val="00A26429"/>
    <w:rsid w:val="00A303CC"/>
    <w:rsid w:val="00A343D0"/>
    <w:rsid w:val="00A45354"/>
    <w:rsid w:val="00A45F3B"/>
    <w:rsid w:val="00A50D8A"/>
    <w:rsid w:val="00A62CCA"/>
    <w:rsid w:val="00A80DE0"/>
    <w:rsid w:val="00A813B7"/>
    <w:rsid w:val="00A96090"/>
    <w:rsid w:val="00A97CDC"/>
    <w:rsid w:val="00AC41F9"/>
    <w:rsid w:val="00AD0A2C"/>
    <w:rsid w:val="00B602E3"/>
    <w:rsid w:val="00B752D6"/>
    <w:rsid w:val="00BB4EDE"/>
    <w:rsid w:val="00BD40D3"/>
    <w:rsid w:val="00BE60DC"/>
    <w:rsid w:val="00BE71F1"/>
    <w:rsid w:val="00C07492"/>
    <w:rsid w:val="00C47C3D"/>
    <w:rsid w:val="00C67CE6"/>
    <w:rsid w:val="00C80E69"/>
    <w:rsid w:val="00C830B2"/>
    <w:rsid w:val="00CA079A"/>
    <w:rsid w:val="00CD02D6"/>
    <w:rsid w:val="00CE69CC"/>
    <w:rsid w:val="00D14AEF"/>
    <w:rsid w:val="00D741B2"/>
    <w:rsid w:val="00DC2BE8"/>
    <w:rsid w:val="00DD0A71"/>
    <w:rsid w:val="00DD0E18"/>
    <w:rsid w:val="00E66949"/>
    <w:rsid w:val="00E75320"/>
    <w:rsid w:val="00E761AB"/>
    <w:rsid w:val="00E952D9"/>
    <w:rsid w:val="00E974E0"/>
    <w:rsid w:val="00ED0D75"/>
    <w:rsid w:val="00ED7C44"/>
    <w:rsid w:val="00EE4905"/>
    <w:rsid w:val="00EF6EA2"/>
    <w:rsid w:val="00F96EB9"/>
    <w:rsid w:val="00FA4FB2"/>
    <w:rsid w:val="00FB06B6"/>
    <w:rsid w:val="00FC008D"/>
    <w:rsid w:val="00FC2FAA"/>
    <w:rsid w:val="00FC51ED"/>
    <w:rsid w:val="00FF11F4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3C27B"/>
  <w15:chartTrackingRefBased/>
  <w15:docId w15:val="{D926915E-F063-41A2-B27F-4E129407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13B7"/>
  </w:style>
  <w:style w:type="paragraph" w:styleId="Cmsor1">
    <w:name w:val="heading 1"/>
    <w:basedOn w:val="Norml"/>
    <w:next w:val="Norml"/>
    <w:link w:val="Cmsor1Char"/>
    <w:uiPriority w:val="9"/>
    <w:qFormat/>
    <w:rsid w:val="00A81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1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1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1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1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1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1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1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1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1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1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1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13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13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13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13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13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13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1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1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1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1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1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13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13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13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1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13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13B7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unhideWhenUsed/>
    <w:rsid w:val="00A813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813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13B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A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4FB2"/>
  </w:style>
  <w:style w:type="paragraph" w:styleId="llb">
    <w:name w:val="footer"/>
    <w:basedOn w:val="Norml"/>
    <w:link w:val="llbChar"/>
    <w:uiPriority w:val="99"/>
    <w:unhideWhenUsed/>
    <w:rsid w:val="00FA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4FB2"/>
  </w:style>
  <w:style w:type="character" w:styleId="Hiperhivatkozs">
    <w:name w:val="Hyperlink"/>
    <w:basedOn w:val="Bekezdsalapbettpusa"/>
    <w:uiPriority w:val="99"/>
    <w:unhideWhenUsed/>
    <w:rsid w:val="006C5187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F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052/themis.2024.2.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55052/themis.2024.1.5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307/j.ctvjnrsd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AE22-1070-462F-ABE2-F12BB49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10899</Characters>
  <Application>Microsoft Office Word</Application>
  <DocSecurity>0</DocSecurity>
  <Lines>153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Kokenyesi</dc:creator>
  <cp:keywords/>
  <dc:description/>
  <cp:lastModifiedBy>Fekete Balázs</cp:lastModifiedBy>
  <cp:revision>2</cp:revision>
  <dcterms:created xsi:type="dcterms:W3CDTF">2026-06-10T12:34:00Z</dcterms:created>
  <dcterms:modified xsi:type="dcterms:W3CDTF">2026-06-10T12:34:00Z</dcterms:modified>
</cp:coreProperties>
</file>